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CD" w:rsidRPr="00673883" w:rsidRDefault="00F028CD" w:rsidP="00F028CD">
      <w:pPr>
        <w:pStyle w:val="ConsPlusNormal"/>
        <w:widowControl/>
        <w:ind w:left="567" w:hanging="27"/>
        <w:outlineLvl w:val="0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0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0"/>
      </w:pPr>
      <w:r w:rsidRPr="00673883">
        <w:t>Приложение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к постановлению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 xml:space="preserve">администрации 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Рощинского сельского поселения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от 11.07.2012 г. N 111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АДМИНИСТРАТИВНЫЙ РЕГЛАМЕНТ</w:t>
      </w: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ПРЕДОСТАВЛЕНИЯ АДМИНИСТРАЦИЕЙ РОЩИНСКОГО СЕЛЬСКОГО ПОСЕЛЕНИЯ МУНИЦИПАЛЬНОЙ УСЛУГИ "ПОСТАНОВКА ГРАЖДАН НА УЧЕТ В КАЧЕСТВЕ</w:t>
      </w:r>
    </w:p>
    <w:p w:rsidR="00F028CD" w:rsidRPr="00673883" w:rsidRDefault="00F028CD" w:rsidP="00F028CD">
      <w:pPr>
        <w:pStyle w:val="ConsPlusTitle"/>
        <w:widowControl/>
        <w:jc w:val="center"/>
      </w:pPr>
      <w:proofErr w:type="gramStart"/>
      <w:r w:rsidRPr="00673883">
        <w:t>НУЖДАЮЩИХСЯ В ЖИЛЫХ ПОМЕЩЕНИЯХ"</w:t>
      </w:r>
      <w:proofErr w:type="gramEnd"/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center"/>
        <w:outlineLvl w:val="1"/>
      </w:pPr>
      <w:r w:rsidRPr="00673883">
        <w:t>1. Общие положения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709"/>
        <w:jc w:val="both"/>
      </w:pPr>
      <w:r w:rsidRPr="00673883">
        <w:t xml:space="preserve">1.1. </w:t>
      </w:r>
      <w:proofErr w:type="gramStart"/>
      <w:r w:rsidRPr="00673883">
        <w:t>Административный регламент предоставления администрацией Рощинского сельского поселения муниципальной услуги "Постановка граждан на учет в качестве нуждающихся в жилых помещениях" (далее 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 социального</w:t>
      </w:r>
      <w:proofErr w:type="gramEnd"/>
      <w:r w:rsidRPr="00673883">
        <w:t xml:space="preserve"> найма на территории Рощинского сельского поселения, ведению учета, снятию с учета при предоставлении муниципальной услуги.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1.2. Муниципальная услуга предоставляется малоимущим гражданам, а также иным категориям граждан, имеющим право на получение жилого помещения по договорам социального найма (далее - заявители) в соответствии с федеральным и краевым законодательством.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center"/>
        <w:outlineLvl w:val="1"/>
      </w:pPr>
      <w:r w:rsidRPr="00673883">
        <w:t>2. Стандарт предоставления муниципальной услуги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2.1. Наименование муниципальной услуги - "Постановка граждан на учет в качестве нуждающихся в жилых помещениях".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2.2. Муниципальная услуга предоставляется администрацией Рощинского сельского поселения в лице специалиста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2.3. Конечным результатом предоставления муниципальной услуги является: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выписка из протокола заседания комиссии по жилищным вопросам при администрации Рощинского сельского поселения о принятии на учет граждан в качестве нуждающихся в жилых помещениях;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оформление учетного дела очередника;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proofErr w:type="gramStart"/>
      <w:r w:rsidRPr="00673883">
        <w:t>- отказ в принятии на учет гражданин в качестве нуждающихся в жилых помещениях.</w:t>
      </w:r>
      <w:proofErr w:type="gramEnd"/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2.4. Срок предоставления муниципальной услуги составляет 30 рабочих дней со дня представления заявителем заявления и всех необходимых документов.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</w:t>
      </w:r>
      <w:hyperlink r:id="rId7" w:history="1">
        <w:r w:rsidRPr="00673883">
          <w:t>Конституцией</w:t>
        </w:r>
      </w:hyperlink>
      <w:r w:rsidRPr="00673883">
        <w:t xml:space="preserve"> Российской Федерации;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Гражданским </w:t>
      </w:r>
      <w:hyperlink r:id="rId8" w:history="1">
        <w:r w:rsidRPr="00673883">
          <w:t>кодексом</w:t>
        </w:r>
      </w:hyperlink>
      <w:r w:rsidRPr="00673883">
        <w:t xml:space="preserve"> Российской Федерации;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Жилищным </w:t>
      </w:r>
      <w:hyperlink r:id="rId9" w:history="1">
        <w:r w:rsidRPr="00673883">
          <w:t>кодексом</w:t>
        </w:r>
      </w:hyperlink>
      <w:r w:rsidRPr="00673883">
        <w:t xml:space="preserve"> Российской Федерации;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Федеральным </w:t>
      </w:r>
      <w:hyperlink r:id="rId10" w:history="1">
        <w:r w:rsidRPr="00673883">
          <w:t>законом</w:t>
        </w:r>
      </w:hyperlink>
      <w:r w:rsidRPr="00673883">
        <w:t xml:space="preserve"> от 06.10.2003 N 131-ФЗ "Об общих принципах местного самоуправления в Российской Федерации";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Федеральным </w:t>
      </w:r>
      <w:hyperlink r:id="rId11" w:history="1">
        <w:r w:rsidRPr="00673883">
          <w:t>законом</w:t>
        </w:r>
      </w:hyperlink>
      <w:r w:rsidRPr="00673883">
        <w:t xml:space="preserve"> от 27.07.2010 N 210-ФЗ "Об организации предоставления государственных и муниципальных услуг";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</w:t>
      </w:r>
      <w:hyperlink r:id="rId12" w:history="1">
        <w:r w:rsidRPr="00673883">
          <w:t>Законом</w:t>
        </w:r>
      </w:hyperlink>
      <w:r w:rsidRPr="00673883">
        <w:t xml:space="preserve"> Приморского края от 11.11.2005 N 297-КЗ "О порядке ведения органами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</w:t>
      </w:r>
      <w:hyperlink r:id="rId13" w:history="1">
        <w:r w:rsidRPr="006738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3883">
        <w:rPr>
          <w:rFonts w:ascii="Times New Roman" w:hAnsi="Times New Roman" w:cs="Times New Roman"/>
          <w:sz w:val="24"/>
          <w:szCs w:val="24"/>
        </w:rPr>
        <w:t xml:space="preserve"> администрации Рощинского сельского поселения от 20.04.2012 года N 56 «О Порядке разработки и утверждения административных регламентов исполнения муниципальных функций</w:t>
      </w:r>
      <w:proofErr w:type="gramStart"/>
      <w:r w:rsidRPr="006738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883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</w:t>
      </w:r>
      <w:r w:rsidRPr="00673883">
        <w:t>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2.6. Перечень документов, необходимых для предоставления муниципальной услуги:</w:t>
      </w:r>
    </w:p>
    <w:p w:rsidR="00F028CD" w:rsidRPr="00673883" w:rsidRDefault="00F028CD" w:rsidP="00F028CD">
      <w:pPr>
        <w:pStyle w:val="ConsPlusNormal"/>
        <w:widowControl/>
        <w:ind w:firstLine="567"/>
        <w:jc w:val="both"/>
      </w:pPr>
      <w:proofErr w:type="gramStart"/>
      <w:r w:rsidRPr="00673883">
        <w:t>1) заявление о принятии на учет в качестве нуждающегося в жилом помещении;</w:t>
      </w:r>
      <w:proofErr w:type="gramEnd"/>
    </w:p>
    <w:p w:rsidR="00F028CD" w:rsidRPr="00673883" w:rsidRDefault="00F028CD" w:rsidP="00F028CD">
      <w:pPr>
        <w:pStyle w:val="ConsPlusNormal"/>
        <w:widowControl/>
        <w:ind w:firstLine="540"/>
        <w:jc w:val="both"/>
      </w:pPr>
      <w:proofErr w:type="gramStart"/>
      <w:r w:rsidRPr="00673883">
        <w:lastRenderedPageBreak/>
        <w:t>Для принятия на учет в качестве нуждающихся в жилом помещении на условиях</w:t>
      </w:r>
      <w:proofErr w:type="gramEnd"/>
      <w:r w:rsidRPr="00673883">
        <w:t xml:space="preserve"> социального найма гражданин подает заявление с указанием совместно проживающих с ним членов семьи. Заявление подписывается всеми проживающими совместно с ним дееспособными членами семьи. Заявление о принятии на учет в качестве нуждающегося в жилом помещении подается в органы местного самоуправления по месту жительства гражданина. В случаях и в порядке, которые установлены законодательством, граждане могут подать заявление о принятии на учет не по месту 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2)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копия свидетельства о расторжении брака, решение об усыновлении (удочерении), копия свидетельств о рождении детей, судебное решение о признании членом семьи);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3) </w:t>
      </w:r>
      <w:r w:rsidRPr="00673883">
        <w:rPr>
          <w:highlight w:val="yellow"/>
        </w:rPr>
        <w:t xml:space="preserve">решение уполномоченного органа местного самоуправления о признании гражданина и членов его семьи </w:t>
      </w:r>
      <w:proofErr w:type="gramStart"/>
      <w:r w:rsidRPr="00673883">
        <w:rPr>
          <w:highlight w:val="yellow"/>
        </w:rPr>
        <w:t>малоимущим</w:t>
      </w:r>
      <w:proofErr w:type="gramEnd"/>
      <w:r w:rsidRPr="00673883">
        <w:rPr>
          <w:highlight w:val="yellow"/>
        </w:rPr>
        <w:t xml:space="preserve"> (малоимущими);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4) документы, подтверждающие право быть признанным нуждающимся в жилом помещении, а именно: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а) выписка из домовой книги;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б) документы, подтверждающие право пользования жилым помещением, занимаемым заявителем и членами его семьи: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в) договор социального найма, 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г) ордер на жилое помещение, 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д) решение о предоставлении жилого помещения;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е) выписка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ж) выписка из технического паспорта, составленного организацией, осуществляющей техническую инвентаризацию объектов жилищного фонда (БТИ),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з) 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 предоставляется на каждого члена семьи;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5)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rPr>
          <w:rFonts w:ascii="Times New Roman" w:hAnsi="Times New Roman" w:cs="Times New Roman"/>
        </w:rPr>
        <w:t xml:space="preserve">2.7. </w:t>
      </w:r>
      <w:r w:rsidRPr="00673883">
        <w:t xml:space="preserve">Документы, предусмотренные подпунктами 1, 2, 4 (б, </w:t>
      </w:r>
      <w:proofErr w:type="gramStart"/>
      <w:r w:rsidRPr="00673883">
        <w:t>г</w:t>
      </w:r>
      <w:proofErr w:type="gramEnd"/>
      <w:r w:rsidRPr="00673883">
        <w:t>, д, е, ж), 5 пункта 2.6 предоставляются заявителем самостоятельно.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2.8. </w:t>
      </w:r>
      <w:proofErr w:type="gramStart"/>
      <w:r w:rsidRPr="00673883">
        <w:t>В срок не позднее трех рабочих дней со дня поступления заявления заявителя о предоставлении услуги в администрацию документы (их копии или сведения, содержащиеся в них), указанные в подпункте 3, подпункте 4 (а, в, з) пункта 2.6,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</w:t>
      </w:r>
      <w:proofErr w:type="gramEnd"/>
      <w:r w:rsidRPr="00673883">
        <w:t xml:space="preserve"> </w:t>
      </w:r>
      <w:proofErr w:type="gramStart"/>
      <w:r w:rsidRPr="00673883"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2.9. Документы, указанные в подпункте 4 (в) пункта 2.6, направляются заявителем самостоятельно, если указанный документ (его копия или сведения, содержащиеся в нем) отсутствуют в органах местного самоуправления и подведомственных организациях.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2.9.1, Документы, указанные в подпункте 4 (з) пункта 2.6, направляются заявителем самостоятельно, если указанные документы (их копии или сведения, содержащиеся в них) в Едином государственном реестре прав на недвижимое имущество и сделок с ним.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</w:pPr>
      <w:r w:rsidRPr="00673883">
        <w:rPr>
          <w:rFonts w:ascii="Arial" w:hAnsi="Arial" w:cs="Arial"/>
          <w:sz w:val="20"/>
          <w:szCs w:val="20"/>
        </w:rPr>
        <w:t xml:space="preserve">2.10. </w:t>
      </w:r>
      <w:proofErr w:type="gramStart"/>
      <w:r w:rsidRPr="00673883">
        <w:rPr>
          <w:rFonts w:ascii="Arial" w:hAnsi="Arial" w:cs="Arial"/>
          <w:sz w:val="20"/>
          <w:szCs w:val="20"/>
        </w:rPr>
        <w:t>Документы, предусмотренные подпунктом 4 могут</w:t>
      </w:r>
      <w:proofErr w:type="gramEnd"/>
      <w:r w:rsidRPr="00673883">
        <w:rPr>
          <w:rFonts w:ascii="Arial" w:hAnsi="Arial" w:cs="Arial"/>
          <w:sz w:val="20"/>
          <w:szCs w:val="20"/>
        </w:rPr>
        <w:t xml:space="preserve"> быть направлены в электронной форме.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2.11.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2.12. В предоставлении муниципальной услуги может быть отказано в случае: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представлены документы, на основании которых гражданин не может быть признан нуждающимся в жилом помещении;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</w:t>
      </w:r>
      <w:r w:rsidRPr="00673883">
        <w:lastRenderedPageBreak/>
        <w:t>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Уведомление с указанием причин отказа направляется заявителю специалистом администрации по почте или выдается лично в течение 3 рабочих дней с момента принятия решения.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2.13. Муниципальная услуга предоставляется бесплатно.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2.15. Срок регистрации запроса заявителя о предоставлении муниципальной услуги не должен превышать 15 минут.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2.16. Требования к местам предоставления муниципальной услуги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2.16.1. Требования к размещению и оформлению помещения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2.16.2. Требования к размещению и оформлению визуальной, текстовой информации.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2.16.3. Требования к оборудованию мест ожидания.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Места ожидания должны соответствовать комфортным условиям для заявителей, оборудованы мебелью (стол, стулья).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2.16.4. Требования к оформлению входа в здание.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Вход в здание администрации должен быть оборудован вывеской с полным наименованием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2.16.5. Требования к местам информирования заявителей, получения информации и заполнения необходимых документов.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Места информирования оборудуются информационным стендом, стульями и столом для возможности оформления документов.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2.17. Показатели доступности и качества муниципальной услуги.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2.17.1. Информация о правилах предоставления услуги является открытой и предоставляется путем: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а) размещения на официальном сайте администрации Красноармейского муниципального района;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б) размещения на информационных стендах, расположенных в помещении администрации;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в) проведения консультаций специалистами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2.17.2. Место нахождения администрации: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692180, Приморский край, Красноармейский район, с</w:t>
      </w:r>
      <w:proofErr w:type="gramStart"/>
      <w:r w:rsidRPr="00673883">
        <w:t>.Р</w:t>
      </w:r>
      <w:proofErr w:type="gramEnd"/>
      <w:r w:rsidRPr="00673883">
        <w:t>ощино,ул.Рощина,47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а также в сети Интернет на официальном сайте Администрации Красноармейского муниципального района.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Часы работы администрации: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понедельник - пятница с 8.00 до 17.00;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перерыв с 13.00 до 14.00;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суббота, воскресенье - выходные дни.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2.17.3. На официальном сайте администрации Красноармейского муниципального района, на информационном стенде в помещении администрации размещаются: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а) текст настоящего административного регламента (полная версия на официальном сайте администрации Красноармейского муниципального района, части административного регламента на информационном стенде в помещении администрации;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б) </w:t>
      </w:r>
      <w:hyperlink r:id="rId14" w:history="1">
        <w:r w:rsidRPr="00673883">
          <w:t>блок-схема</w:t>
        </w:r>
      </w:hyperlink>
      <w:r w:rsidRPr="00673883">
        <w:t xml:space="preserve"> согласно приложению N 4 к настоящему Административному регламенту, краткое описание порядка предоставления муниципальной услуги;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в) перечень документов, необходимых для предоставления муниципальной услуги, образец заявления.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2.17.4.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Специалист администрации,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При обращении заявителя специалист администрации дает ответ самостоятельно.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В случае необходимости привлечения иных специалистов администрации, должностных лиц органов администрации Красноармейского муниципального района для предоставления полного </w:t>
      </w:r>
      <w:r w:rsidRPr="00673883">
        <w:lastRenderedPageBreak/>
        <w:t>ответа специалист администрации может предложить обратиться с поставленным вопросом в письменной форме.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2.18. Показателем доступности муниципальной услуги является возможность ее получения путем письменного или личного обращения.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2.19. Возможно предоставление муниципальной услуги в электронной форме, в многофункциональных центрах в соответствии с действующим законодательством.</w:t>
      </w:r>
    </w:p>
    <w:p w:rsidR="00F028CD" w:rsidRPr="00673883" w:rsidRDefault="00F028CD" w:rsidP="00F028CD">
      <w:pPr>
        <w:pStyle w:val="ConsPlusNormal"/>
        <w:widowControl/>
        <w:ind w:firstLine="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center"/>
        <w:outlineLvl w:val="1"/>
      </w:pPr>
      <w:r w:rsidRPr="00673883">
        <w:t>3. Состав, последовательность и сроки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выполнения административных процедур, требования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к порядку их выполнения, в том числе особенности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выполнения административных процедур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в электронной форме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3.1. Предоставление муниципальной услуги включает в себя следующие административные процедуры: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прием заявления </w:t>
      </w:r>
      <w:proofErr w:type="gramStart"/>
      <w:r w:rsidRPr="00673883">
        <w:t>от гражданина о принятии на учет в качестве нуждающегося в жилом помещении</w:t>
      </w:r>
      <w:proofErr w:type="gramEnd"/>
      <w:r w:rsidRPr="00673883">
        <w:t xml:space="preserve"> на условиях социального найма;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регистрация заявления </w:t>
      </w:r>
      <w:proofErr w:type="gramStart"/>
      <w:r w:rsidRPr="00673883">
        <w:t>в книге регистрации заявлений граждан о принятии на учет в качестве нуждающихся в жилых помещениях</w:t>
      </w:r>
      <w:proofErr w:type="gramEnd"/>
      <w:r w:rsidRPr="00673883">
        <w:t>, предоставляемых по договору социального найма (далее - Книга регистрации);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- принятие решения о принятии или </w:t>
      </w:r>
      <w:proofErr w:type="gramStart"/>
      <w:r w:rsidRPr="00673883">
        <w:t>об отказе в принятии на учет гражданина в качестве нуждающегося в жилом помещении</w:t>
      </w:r>
      <w:proofErr w:type="gramEnd"/>
      <w:r w:rsidRPr="00673883">
        <w:t>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оформление учетного дела заявителя и уведомление его о постановке на учет.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3.1.1. Прием заявления </w:t>
      </w:r>
      <w:proofErr w:type="gramStart"/>
      <w:r w:rsidRPr="00673883">
        <w:t>от гражданина о принятии на учет в качестве нуждающегося в жилом помещении</w:t>
      </w:r>
      <w:proofErr w:type="gramEnd"/>
      <w:r w:rsidRPr="00673883">
        <w:t xml:space="preserve"> на условиях социального найма.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Основанием для начала административной процедуры является подача гражданином или законным представителем недееспособных граждан заявления о принятии на учет в качестве нуждающихся в жилом помещении. </w:t>
      </w:r>
      <w:hyperlink r:id="rId15" w:history="1">
        <w:r w:rsidRPr="00673883">
          <w:t>Заявление</w:t>
        </w:r>
      </w:hyperlink>
      <w:r w:rsidRPr="00673883">
        <w:t xml:space="preserve"> должно подаваться лично заявителями по установленной форме (приложение N 3 к Административному регламенту). Заявление может быть заполнено от руки или машинописным способом и составляются в единственном экземпляре-подлиннике и подписываются заявителем и всеми проживающими совместно с ним дееспособными членами семьи.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3.1.2. Заявление регистрируется в </w:t>
      </w:r>
      <w:hyperlink r:id="rId16" w:history="1">
        <w:r w:rsidRPr="00673883">
          <w:t>Книге</w:t>
        </w:r>
      </w:hyperlink>
      <w:r w:rsidRPr="00673883">
        <w:t xml:space="preserve"> регистрации, которая ведется по форме согласно приложению N 1 к Административному регламенту.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Гражданину, подавшему заявление о принятии на учет в качестве нуждающегося в жилом помещении, выдается расписка в получении документов с указанием их перечня и даты получения сотрудниками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3.1.3. Принятие решения о принятии или </w:t>
      </w:r>
      <w:proofErr w:type="gramStart"/>
      <w:r w:rsidRPr="00673883">
        <w:t>об отказе в принятии на учет гражданина в качестве нуждающегося в жилом помещении</w:t>
      </w:r>
      <w:proofErr w:type="gramEnd"/>
      <w:r w:rsidRPr="00673883">
        <w:t>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Решение о принятии на учет или об отказе в принятии на учет принимается комиссией по жилищным вопросам при администрации Рощинского сельского поселения (далее - Комиссия) по результатам рассмотрения заявления о принятии на учет и иных документов не позднее чем через 30 рабочих дней со дня представления заявления и всех необходимых документов.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Специалист администрации не позднее чем </w:t>
      </w:r>
      <w:proofErr w:type="gramStart"/>
      <w:r w:rsidRPr="00673883">
        <w:t>через три рабочих дня со дня принятия решения о принятии на учет в качестве</w:t>
      </w:r>
      <w:proofErr w:type="gramEnd"/>
      <w:r w:rsidRPr="00673883">
        <w:t xml:space="preserve"> нуждающегося в жилом помещении выдает или направляет гражданину, подавшему соответствующее заявление, выписку из протокола заседания Комиссии о принятии на учет в качестве нуждающегося в жилом помещении.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3.1.4. Оформление учетного дела заявителя.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Принятые на учет граждане регистрируется в </w:t>
      </w:r>
      <w:hyperlink r:id="rId17" w:history="1">
        <w:r w:rsidRPr="00673883">
          <w:t>Книге</w:t>
        </w:r>
      </w:hyperlink>
      <w:r w:rsidRPr="00673883">
        <w:t xml:space="preserve"> учета граждан в качестве нуждающихся в жилых помещениях, предоставляемых по договору социального найма (далее - Книга учета), с присвоением номера очереди и заносится в список граждан, нуждающихся в жилых помещениях, предоставляемых по договорам социального найма (приложение N 2 к Административному регламенту).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Учет граждан в зависимости от оснований их принятия на учет производится администрацией в следующих Книгах учета, составляемых отдельно по каждой из следующих категорий граждан: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1) малоимущие граждане, имеющие право на предоставление жилых помещений по договорам социального найма из муниципального жилищного фонда;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2) граждане,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lastRenderedPageBreak/>
        <w:t>3) граждане, имеющие право на предоставление жилых помещений по договорам социального найма из жилищного фонда Приморского края в соответствии с законодательством Приморского края;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5) иные категории граждан в соответствии с действующим законодательством.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На каждого гражданина, принятого на учет в качестве нуждающегося в 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center"/>
        <w:outlineLvl w:val="1"/>
      </w:pPr>
      <w:r w:rsidRPr="00673883">
        <w:t xml:space="preserve">4. Формы </w:t>
      </w:r>
      <w:proofErr w:type="gramStart"/>
      <w:r w:rsidRPr="00673883">
        <w:t>контроля за</w:t>
      </w:r>
      <w:proofErr w:type="gramEnd"/>
      <w:r w:rsidRPr="00673883">
        <w:t xml:space="preserve"> исполнением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административного регламента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4.1. </w:t>
      </w:r>
      <w:proofErr w:type="gramStart"/>
      <w:r w:rsidRPr="00673883">
        <w:t>Контроль за</w:t>
      </w:r>
      <w:proofErr w:type="gramEnd"/>
      <w:r w:rsidRPr="00673883"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Административного регламента осуществляется главой администрации поселения, либо по его поручению иными сотрудниками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4.3. </w:t>
      </w:r>
      <w:proofErr w:type="gramStart"/>
      <w:r w:rsidRPr="00673883">
        <w:t>Контроль за</w:t>
      </w:r>
      <w:proofErr w:type="gramEnd"/>
      <w:r w:rsidRPr="00673883"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услуги;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главы администрации Рощинского сельского поселения, на основании иных документов и сведений, указывающих на нарушения настоящего Административного регламента.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4.4. Периодичность осуществления плановых проверок полноты и качества исполнения функции устанавливается главой администрации Рощинского сельского </w:t>
      </w:r>
      <w:proofErr w:type="spellStart"/>
      <w:r w:rsidRPr="00673883">
        <w:t>псоеления</w:t>
      </w:r>
      <w:proofErr w:type="spellEnd"/>
      <w:r w:rsidRPr="00673883">
        <w:t xml:space="preserve"> в форме приказа.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4.5. Плановые и внеплановые проверки проводятся должностным лицом, уполномоченным главой администрации.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4.6. В ходе плановых и внеплановых проверок должностными лицами администрации проверяется: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соблюдение ответственными лицами сроков и последовательности исполнения административных процедур;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- устранение нарушений и недостатков, выявленных в ходе предыдущих проверок.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 xml:space="preserve">4.7. </w:t>
      </w:r>
      <w:proofErr w:type="gramStart"/>
      <w:r w:rsidRPr="00673883">
        <w:t>Контроль за</w:t>
      </w:r>
      <w:proofErr w:type="gramEnd"/>
      <w:r w:rsidRPr="00673883"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4.9. Персональная ответственность должностных лиц закрепляется в их должностных инструкциях.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5. Досудебный (внесудебный) порядок обжалования решений</w:t>
      </w:r>
    </w:p>
    <w:p w:rsidR="00F028CD" w:rsidRPr="00673883" w:rsidRDefault="00F028CD" w:rsidP="00F02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и действий (бездействия) органа, предоставляющего</w:t>
      </w:r>
    </w:p>
    <w:p w:rsidR="00F028CD" w:rsidRPr="00673883" w:rsidRDefault="00F028CD" w:rsidP="00F02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муниципальную услугу, а также должностных лиц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lastRenderedPageBreak/>
        <w:t>Решения и действия (бездействие) должностных лиц и решения администрации,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3.1.настоящего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673883">
        <w:rPr>
          <w:rFonts w:ascii="Arial" w:hAnsi="Arial" w:cs="Arial"/>
          <w:sz w:val="20"/>
          <w:szCs w:val="20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673883">
        <w:rPr>
          <w:rFonts w:ascii="Arial" w:hAnsi="Arial" w:cs="Arial"/>
          <w:sz w:val="20"/>
          <w:szCs w:val="20"/>
        </w:rPr>
        <w:t xml:space="preserve"> в случае  отказа специалистом в исправлении допущенных опечаток и ошибок в выданных в результате предоставления муниципальной  услуги документах. 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 xml:space="preserve"> </w:t>
      </w:r>
      <w:r w:rsidRPr="00673883">
        <w:rPr>
          <w:rFonts w:ascii="Arial" w:hAnsi="Arial" w:cs="Arial"/>
          <w:sz w:val="20"/>
          <w:szCs w:val="20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или должностного лица, принятые (осуществляемые) в ходе предоставления  муниципальной услуги, которая может быть подана: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- непосредственно главе администрации в письменной форме на бумажном носителе по почте по адресу: 692180, Приморский край, Красноармейский район, с</w:t>
      </w:r>
      <w:proofErr w:type="gramStart"/>
      <w:r w:rsidRPr="00673883">
        <w:rPr>
          <w:rFonts w:ascii="Arial" w:hAnsi="Arial" w:cs="Arial"/>
          <w:sz w:val="20"/>
          <w:szCs w:val="20"/>
        </w:rPr>
        <w:t>.Р</w:t>
      </w:r>
      <w:proofErr w:type="gramEnd"/>
      <w:r w:rsidRPr="00673883">
        <w:rPr>
          <w:rFonts w:ascii="Arial" w:hAnsi="Arial" w:cs="Arial"/>
          <w:sz w:val="20"/>
          <w:szCs w:val="20"/>
        </w:rPr>
        <w:t>ощино,ул.Рощина,47, либо принята на личном приеме заявителя.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Личный прием проводится  главой администрации по адресу: 692180, Приморский край, Красноармейский район, с</w:t>
      </w:r>
      <w:proofErr w:type="gramStart"/>
      <w:r w:rsidRPr="00673883">
        <w:rPr>
          <w:rFonts w:ascii="Arial" w:hAnsi="Arial" w:cs="Arial"/>
          <w:sz w:val="20"/>
          <w:szCs w:val="20"/>
        </w:rPr>
        <w:t>.Р</w:t>
      </w:r>
      <w:proofErr w:type="gramEnd"/>
      <w:r w:rsidRPr="00673883">
        <w:rPr>
          <w:rFonts w:ascii="Arial" w:hAnsi="Arial" w:cs="Arial"/>
          <w:sz w:val="20"/>
          <w:szCs w:val="20"/>
        </w:rPr>
        <w:t>ощино,ул.Рощина,47;  часы приема: 17.00-18.00 ежедневно.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- в электронной  форме с использованием информационно-телекоммуникационной сети "Интернет", официального сайта Администрации Красноармейского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F028CD" w:rsidRPr="00673883" w:rsidRDefault="00F028CD" w:rsidP="00F028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883">
        <w:rPr>
          <w:rFonts w:ascii="Arial" w:hAnsi="Arial" w:cs="Arial"/>
          <w:sz w:val="20"/>
          <w:szCs w:val="20"/>
        </w:rPr>
        <w:t>Адреса электронной почты, Интернет-сайта и т.д.</w:t>
      </w:r>
      <w:r w:rsidRPr="00673883">
        <w:rPr>
          <w:sz w:val="28"/>
          <w:szCs w:val="28"/>
        </w:rPr>
        <w:t xml:space="preserve"> </w:t>
      </w:r>
    </w:p>
    <w:p w:rsidR="00F028CD" w:rsidRPr="00673883" w:rsidRDefault="00F028CD" w:rsidP="00F028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3883">
        <w:t xml:space="preserve">администрации Красноармейского муниципального района: </w:t>
      </w:r>
      <w:hyperlink r:id="rId18" w:history="1">
        <w:r w:rsidRPr="00673883">
          <w:rPr>
            <w:rStyle w:val="a5"/>
            <w:lang w:val="en-US"/>
          </w:rPr>
          <w:t>krasnoarmeisky</w:t>
        </w:r>
        <w:r w:rsidRPr="00673883">
          <w:rPr>
            <w:rStyle w:val="a5"/>
          </w:rPr>
          <w:t>@</w:t>
        </w:r>
        <w:r w:rsidRPr="00673883">
          <w:rPr>
            <w:rStyle w:val="a5"/>
            <w:lang w:val="en-US"/>
          </w:rPr>
          <w:t>mo</w:t>
        </w:r>
        <w:r w:rsidRPr="00673883">
          <w:rPr>
            <w:rStyle w:val="a5"/>
          </w:rPr>
          <w:t>.</w:t>
        </w:r>
        <w:r w:rsidRPr="00673883">
          <w:rPr>
            <w:rStyle w:val="a5"/>
            <w:lang w:val="en-US"/>
          </w:rPr>
          <w:t>primorsky</w:t>
        </w:r>
        <w:r w:rsidRPr="00673883">
          <w:rPr>
            <w:rStyle w:val="a5"/>
          </w:rPr>
          <w:t>.</w:t>
        </w:r>
        <w:proofErr w:type="spellStart"/>
        <w:r w:rsidRPr="00673883">
          <w:rPr>
            <w:rStyle w:val="a5"/>
            <w:lang w:val="en-US"/>
          </w:rPr>
          <w:t>ru</w:t>
        </w:r>
        <w:proofErr w:type="spellEnd"/>
      </w:hyperlink>
      <w:r w:rsidRPr="00673883">
        <w:t xml:space="preserve"> </w:t>
      </w:r>
    </w:p>
    <w:p w:rsidR="00F028CD" w:rsidRPr="00F028CD" w:rsidRDefault="00F028CD" w:rsidP="00F028C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73883">
        <w:t>Ин</w:t>
      </w:r>
      <w:r>
        <w:t>тернет-сайт администрации Рощинского сельского поселения</w:t>
      </w:r>
      <w:r w:rsidRPr="00673883">
        <w:t xml:space="preserve">: </w:t>
      </w:r>
      <w:bookmarkStart w:id="0" w:name="_GoBack"/>
      <w:proofErr w:type="spellStart"/>
      <w:r w:rsidRPr="00F028CD">
        <w:rPr>
          <w:b/>
        </w:rPr>
        <w:t>адм-рощино</w:t>
      </w:r>
      <w:proofErr w:type="gramStart"/>
      <w:r w:rsidRPr="00F028CD">
        <w:rPr>
          <w:b/>
        </w:rPr>
        <w:t>.р</w:t>
      </w:r>
      <w:proofErr w:type="gramEnd"/>
      <w:r w:rsidRPr="00F028CD">
        <w:rPr>
          <w:b/>
        </w:rPr>
        <w:t>ф</w:t>
      </w:r>
      <w:proofErr w:type="spellEnd"/>
      <w:r w:rsidRPr="00F028CD">
        <w:rPr>
          <w:b/>
        </w:rPr>
        <w:t xml:space="preserve"> </w:t>
      </w:r>
    </w:p>
    <w:bookmarkEnd w:id="0"/>
    <w:p w:rsidR="00F028CD" w:rsidRPr="00673883" w:rsidRDefault="00F028CD" w:rsidP="00F028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3883">
        <w:t xml:space="preserve">Адрес электронной почты администрации Рощинского сельского поселения: </w:t>
      </w:r>
      <w:hyperlink r:id="rId19" w:history="1">
        <w:r w:rsidRPr="00673883">
          <w:rPr>
            <w:rStyle w:val="a5"/>
            <w:lang w:val="en-US"/>
          </w:rPr>
          <w:t>adm</w:t>
        </w:r>
        <w:r w:rsidRPr="00673883">
          <w:rPr>
            <w:rStyle w:val="a5"/>
          </w:rPr>
          <w:t>_</w:t>
        </w:r>
        <w:r w:rsidRPr="00673883">
          <w:rPr>
            <w:rStyle w:val="a5"/>
            <w:lang w:val="en-US"/>
          </w:rPr>
          <w:t>rsp</w:t>
        </w:r>
        <w:r w:rsidRPr="00673883">
          <w:rPr>
            <w:rStyle w:val="a5"/>
          </w:rPr>
          <w:t>@</w:t>
        </w:r>
        <w:r w:rsidRPr="00673883">
          <w:rPr>
            <w:rStyle w:val="a5"/>
            <w:lang w:val="en-US"/>
          </w:rPr>
          <w:t>mail</w:t>
        </w:r>
        <w:r w:rsidRPr="00673883">
          <w:rPr>
            <w:rStyle w:val="a5"/>
          </w:rPr>
          <w:t>.</w:t>
        </w:r>
        <w:proofErr w:type="spellStart"/>
        <w:r w:rsidRPr="00673883">
          <w:rPr>
            <w:rStyle w:val="a5"/>
            <w:lang w:val="en-US"/>
          </w:rPr>
          <w:t>ru</w:t>
        </w:r>
        <w:proofErr w:type="spellEnd"/>
      </w:hyperlink>
      <w:r w:rsidRPr="00673883">
        <w:t xml:space="preserve"> </w:t>
      </w:r>
    </w:p>
    <w:p w:rsidR="00F028CD" w:rsidRPr="00673883" w:rsidRDefault="00F028CD" w:rsidP="00F028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3883">
        <w:t xml:space="preserve">Портал государственных и муниципальных услуг Приморского края: </w:t>
      </w:r>
      <w:hyperlink r:id="rId20" w:history="1">
        <w:r w:rsidRPr="00673883">
          <w:rPr>
            <w:rStyle w:val="a5"/>
            <w:lang w:val="en-US"/>
          </w:rPr>
          <w:t>www</w:t>
        </w:r>
        <w:r w:rsidRPr="00673883">
          <w:rPr>
            <w:rStyle w:val="a5"/>
          </w:rPr>
          <w:t>.gosuslugi.primorsky.ru</w:t>
        </w:r>
      </w:hyperlink>
    </w:p>
    <w:p w:rsidR="00F028CD" w:rsidRPr="00673883" w:rsidRDefault="00F028CD" w:rsidP="00F028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73883">
        <w:t xml:space="preserve">Единый портал государственных и муниципальных услуг: </w:t>
      </w:r>
      <w:hyperlink r:id="rId21" w:history="1">
        <w:r w:rsidRPr="00673883">
          <w:rPr>
            <w:rStyle w:val="a5"/>
            <w:lang w:val="en-US"/>
          </w:rPr>
          <w:t>www</w:t>
        </w:r>
        <w:r w:rsidRPr="00673883">
          <w:rPr>
            <w:rStyle w:val="a5"/>
          </w:rPr>
          <w:t>.</w:t>
        </w:r>
        <w:proofErr w:type="spellStart"/>
        <w:r w:rsidRPr="00673883">
          <w:rPr>
            <w:rStyle w:val="a5"/>
            <w:lang w:val="en-US"/>
          </w:rPr>
          <w:t>gosuslugi</w:t>
        </w:r>
        <w:proofErr w:type="spellEnd"/>
        <w:r w:rsidRPr="00673883">
          <w:rPr>
            <w:rStyle w:val="a5"/>
          </w:rPr>
          <w:t>.</w:t>
        </w:r>
        <w:proofErr w:type="spellStart"/>
        <w:r w:rsidRPr="00673883">
          <w:rPr>
            <w:rStyle w:val="a5"/>
            <w:lang w:val="en-US"/>
          </w:rPr>
          <w:t>ru</w:t>
        </w:r>
        <w:proofErr w:type="spellEnd"/>
      </w:hyperlink>
      <w:r w:rsidRPr="00673883">
        <w:t xml:space="preserve"> 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 xml:space="preserve"> Жалоба должна содержать: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1) наименование администрации поселения предоставляющего муниципальную услугу либо должностного лица, решения и действия (бездействие) которых обжалуются;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73883"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Жалоба заявителя подлежит регистрации в течение 1 дня со дня поступления, в день поступления  в администрацию Рощинского сельского поселения.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73883">
        <w:rPr>
          <w:rFonts w:ascii="Arial" w:hAnsi="Arial" w:cs="Arial"/>
          <w:sz w:val="20"/>
          <w:szCs w:val="20"/>
        </w:rPr>
        <w:t xml:space="preserve">Жалоба, подлежит рассмотрению главой администрации Рощинского сельского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</w:t>
      </w:r>
      <w:r w:rsidRPr="00673883">
        <w:rPr>
          <w:rFonts w:ascii="Arial" w:hAnsi="Arial" w:cs="Arial"/>
          <w:sz w:val="20"/>
          <w:szCs w:val="20"/>
        </w:rPr>
        <w:lastRenderedPageBreak/>
        <w:t>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По результатам рассмотрения жалобы глава администрации принимает одно из следующих решений: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73883"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673883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673883">
        <w:rPr>
          <w:rFonts w:ascii="Arial" w:hAnsi="Arial" w:cs="Arial"/>
          <w:sz w:val="20"/>
          <w:szCs w:val="20"/>
        </w:rPr>
        <w:t xml:space="preserve"> или преступления глава администрации Рощинского сельского поселения незамедлительно направляет имеющиеся материалы в органы прокуратуры.</w:t>
      </w:r>
    </w:p>
    <w:p w:rsidR="00F028CD" w:rsidRPr="00673883" w:rsidRDefault="00F028CD" w:rsidP="00F02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73883">
        <w:rPr>
          <w:rFonts w:ascii="Arial" w:hAnsi="Arial" w:cs="Arial"/>
          <w:sz w:val="20"/>
          <w:szCs w:val="20"/>
        </w:rPr>
        <w:t>Решение, принятое главой администрации Рощинского сельского поселения по результатам рассмотрения жалобы  на решения и действия (бездействие) органа предоставляющего муниципальную услугу, должностного лица этого органа,   может быть обжаловано заявителем в вышестоящий орган исполнительной власти - Администрацию Красноармейского муниципального района, по адресу: 692170, Приморский край, Красноармейский район, с</w:t>
      </w:r>
      <w:proofErr w:type="gramStart"/>
      <w:r w:rsidRPr="00673883">
        <w:rPr>
          <w:rFonts w:ascii="Arial" w:hAnsi="Arial" w:cs="Arial"/>
          <w:sz w:val="20"/>
          <w:szCs w:val="20"/>
        </w:rPr>
        <w:t>.Н</w:t>
      </w:r>
      <w:proofErr w:type="gramEnd"/>
      <w:r w:rsidRPr="00673883">
        <w:rPr>
          <w:rFonts w:ascii="Arial" w:hAnsi="Arial" w:cs="Arial"/>
          <w:sz w:val="20"/>
          <w:szCs w:val="20"/>
        </w:rPr>
        <w:t>овопокровка,ул.Советская,75     , а также на интернет-сайт , либо по электронной почте (E-</w:t>
      </w:r>
      <w:proofErr w:type="spellStart"/>
      <w:r w:rsidRPr="00673883">
        <w:rPr>
          <w:rFonts w:ascii="Arial" w:hAnsi="Arial" w:cs="Arial"/>
          <w:sz w:val="20"/>
          <w:szCs w:val="20"/>
        </w:rPr>
        <w:t>mail</w:t>
      </w:r>
      <w:proofErr w:type="spellEnd"/>
      <w:r w:rsidRPr="00673883">
        <w:rPr>
          <w:rFonts w:ascii="Arial" w:hAnsi="Arial" w:cs="Arial"/>
          <w:sz w:val="20"/>
          <w:szCs w:val="20"/>
        </w:rPr>
        <w:t>:) Администрации Красноармейского муниципального района, в органы прокуратуры либо в судебном порядке.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sectPr w:rsidR="00F028CD" w:rsidRPr="00673883" w:rsidSect="00924738">
          <w:headerReference w:type="even" r:id="rId22"/>
          <w:headerReference w:type="default" r:id="rId23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F028CD" w:rsidRPr="00673883" w:rsidRDefault="00F028CD" w:rsidP="00F028CD">
      <w:pPr>
        <w:pStyle w:val="ConsPlusNormal"/>
        <w:widowControl/>
        <w:ind w:firstLine="0"/>
        <w:jc w:val="right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1"/>
      </w:pPr>
      <w:r w:rsidRPr="00673883">
        <w:t>Приложение N 1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к административному регламенту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предоставления администрацией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proofErr w:type="spellStart"/>
      <w:r w:rsidRPr="00673883">
        <w:t>Рощитнского</w:t>
      </w:r>
      <w:proofErr w:type="spellEnd"/>
      <w:r w:rsidRPr="00673883">
        <w:t xml:space="preserve"> сельского поселения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муниципальной услуги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"Постановка граждан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 xml:space="preserve">на учет в качестве </w:t>
      </w:r>
      <w:proofErr w:type="gramStart"/>
      <w:r w:rsidRPr="00673883">
        <w:t>нуждающихся</w:t>
      </w:r>
      <w:proofErr w:type="gramEnd"/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в жилых помещениях"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КНИГА</w:t>
      </w: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РЕГИСТРАЦИИ ЗАЯВЛЕНИЙ ГРАЖДАН</w:t>
      </w: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 xml:space="preserve">О ПРИНЯТИИ НА УЧЕТ В КАЧЕСТВЕ </w:t>
      </w:r>
      <w:proofErr w:type="gramStart"/>
      <w:r w:rsidRPr="00673883">
        <w:t>НУЖДАЮЩИХСЯ</w:t>
      </w:r>
      <w:proofErr w:type="gramEnd"/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 xml:space="preserve">В ЖИЛЫХ ПОМЕЩЕНИЯХ, ПРЕДОСТАВЛЯЕМЫХ </w:t>
      </w:r>
      <w:proofErr w:type="gramStart"/>
      <w:r w:rsidRPr="00673883">
        <w:t>ПО</w:t>
      </w:r>
      <w:proofErr w:type="gramEnd"/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ДОГОВОРУ СОЦИАЛЬНОГО НАЙМА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_________________________________________________________________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(населенный пункт)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_________________________________________________________________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(наименование органа местного самоуправления)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proofErr w:type="gramStart"/>
      <w:r w:rsidRPr="00673883">
        <w:t>Начата</w:t>
      </w:r>
      <w:proofErr w:type="gramEnd"/>
      <w:r w:rsidRPr="00673883">
        <w:t xml:space="preserve"> "____" ________________ 20__ года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proofErr w:type="gramStart"/>
      <w:r w:rsidRPr="00673883">
        <w:t>Окончена</w:t>
      </w:r>
      <w:proofErr w:type="gramEnd"/>
      <w:r w:rsidRPr="00673883">
        <w:t xml:space="preserve"> "____" ______________ 20__ года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90"/>
        <w:gridCol w:w="1620"/>
        <w:gridCol w:w="2025"/>
        <w:gridCol w:w="1485"/>
        <w:gridCol w:w="2970"/>
      </w:tblGrid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N </w:t>
            </w:r>
            <w:r w:rsidRPr="00673883">
              <w:br/>
            </w:r>
            <w:proofErr w:type="gramStart"/>
            <w:r w:rsidRPr="00673883">
              <w:t>п</w:t>
            </w:r>
            <w:proofErr w:type="gramEnd"/>
            <w:r w:rsidRPr="00673883"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Дата   </w:t>
            </w:r>
            <w:r w:rsidRPr="00673883">
              <w:br/>
              <w:t>поступления</w:t>
            </w:r>
            <w:r w:rsidRPr="00673883">
              <w:br/>
              <w:t xml:space="preserve">заявления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Фамилия, имя,</w:t>
            </w:r>
            <w:r w:rsidRPr="00673883">
              <w:br/>
              <w:t xml:space="preserve">отчество  </w:t>
            </w:r>
            <w:r w:rsidRPr="00673883">
              <w:br/>
              <w:t xml:space="preserve">гражданина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Адрес   </w:t>
            </w:r>
            <w:r w:rsidRPr="00673883">
              <w:br/>
              <w:t>занимаемого</w:t>
            </w:r>
            <w:r w:rsidRPr="00673883">
              <w:br/>
              <w:t xml:space="preserve">жилого  </w:t>
            </w:r>
            <w:r w:rsidRPr="00673883">
              <w:br/>
              <w:t xml:space="preserve">помещения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Решение органа</w:t>
            </w:r>
            <w:r w:rsidRPr="00673883">
              <w:br/>
              <w:t xml:space="preserve">местного   </w:t>
            </w:r>
            <w:r w:rsidRPr="00673883">
              <w:br/>
              <w:t>самоуправления</w:t>
            </w:r>
            <w:r w:rsidRPr="00673883">
              <w:br/>
              <w:t>(дата, номер)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Краткое </w:t>
            </w:r>
            <w:r w:rsidRPr="00673883">
              <w:br/>
              <w:t>содержание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Сообщение гражданину</w:t>
            </w:r>
            <w:r w:rsidRPr="00673883">
              <w:br/>
              <w:t xml:space="preserve">о принятом решении </w:t>
            </w:r>
            <w:r w:rsidRPr="00673883">
              <w:br/>
              <w:t>(дата и номер письма)</w:t>
            </w:r>
          </w:p>
        </w:tc>
      </w:tr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6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7          </w:t>
            </w:r>
          </w:p>
        </w:tc>
      </w:tr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</w:tr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</w:tr>
    </w:tbl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1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1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1"/>
      </w:pPr>
      <w:r w:rsidRPr="00673883">
        <w:t>Приложение N 2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к административному регламенту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предоставления администрацией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Рощинского сельского поселения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муниципальной услуги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"Постановка граждан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 xml:space="preserve">на учет в качестве </w:t>
      </w:r>
      <w:proofErr w:type="gramStart"/>
      <w:r w:rsidRPr="00673883">
        <w:t>нуждающихся</w:t>
      </w:r>
      <w:proofErr w:type="gramEnd"/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в жилых помещениях"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КНИГА</w:t>
      </w:r>
    </w:p>
    <w:p w:rsidR="00F028CD" w:rsidRPr="00673883" w:rsidRDefault="00F028CD" w:rsidP="00F028CD">
      <w:pPr>
        <w:pStyle w:val="ConsPlusTitle"/>
        <w:widowControl/>
        <w:jc w:val="center"/>
      </w:pPr>
      <w:r w:rsidRPr="00673883">
        <w:t>УЧЕТА ГРАЖДАН В КАЧЕСТВЕ</w:t>
      </w:r>
    </w:p>
    <w:p w:rsidR="00F028CD" w:rsidRPr="00673883" w:rsidRDefault="00F028CD" w:rsidP="00F028CD">
      <w:pPr>
        <w:pStyle w:val="ConsPlusTitle"/>
        <w:widowControl/>
        <w:jc w:val="center"/>
      </w:pPr>
      <w:proofErr w:type="gramStart"/>
      <w:r w:rsidRPr="00673883">
        <w:t>НУЖДАЮЩИХСЯ В ЖИЛЫХ ПОМЕЩЕНИЯХ,</w:t>
      </w:r>
      <w:proofErr w:type="gramEnd"/>
    </w:p>
    <w:p w:rsidR="00F028CD" w:rsidRPr="00673883" w:rsidRDefault="00F028CD" w:rsidP="00F028CD">
      <w:pPr>
        <w:pStyle w:val="ConsPlusTitle"/>
        <w:widowControl/>
        <w:jc w:val="center"/>
      </w:pPr>
      <w:proofErr w:type="gramStart"/>
      <w:r w:rsidRPr="00673883">
        <w:t>ПРЕДОСТАВЛЯЕМЫХ</w:t>
      </w:r>
      <w:proofErr w:type="gramEnd"/>
      <w:r w:rsidRPr="00673883">
        <w:t xml:space="preserve"> ПО ДОГОВОРУ СОЦИАЛЬНОГО НАЙМА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_________________________________________________________________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(населенный пункт)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r w:rsidRPr="00673883">
        <w:t>_________________________________________________________________</w:t>
      </w:r>
    </w:p>
    <w:p w:rsidR="00F028CD" w:rsidRPr="00673883" w:rsidRDefault="00F028CD" w:rsidP="00F028CD">
      <w:pPr>
        <w:pStyle w:val="ConsPlusNormal"/>
        <w:widowControl/>
        <w:ind w:firstLine="0"/>
        <w:jc w:val="center"/>
      </w:pPr>
      <w:r w:rsidRPr="00673883">
        <w:t>(наименование органа местного самоуправления)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proofErr w:type="gramStart"/>
      <w:r w:rsidRPr="00673883">
        <w:t>Начата</w:t>
      </w:r>
      <w:proofErr w:type="gramEnd"/>
      <w:r w:rsidRPr="00673883">
        <w:t xml:space="preserve"> "____" ________________ 20__ года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  <w:proofErr w:type="gramStart"/>
      <w:r w:rsidRPr="00673883">
        <w:t>Окончена</w:t>
      </w:r>
      <w:proofErr w:type="gramEnd"/>
      <w:r w:rsidRPr="00673883">
        <w:t xml:space="preserve"> "____" ______________ 20__ года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2025"/>
        <w:gridCol w:w="2430"/>
        <w:gridCol w:w="2025"/>
        <w:gridCol w:w="1485"/>
      </w:tblGrid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N </w:t>
            </w:r>
            <w:r w:rsidRPr="00673883">
              <w:br/>
            </w:r>
            <w:proofErr w:type="gramStart"/>
            <w:r w:rsidRPr="00673883">
              <w:t>п</w:t>
            </w:r>
            <w:proofErr w:type="gramEnd"/>
            <w:r w:rsidRPr="00673883"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Данные о   </w:t>
            </w:r>
            <w:r w:rsidRPr="00673883">
              <w:br/>
              <w:t xml:space="preserve">гражданине  </w:t>
            </w:r>
            <w:r w:rsidRPr="00673883">
              <w:br/>
              <w:t>(фамилия, имя,</w:t>
            </w:r>
            <w:r w:rsidRPr="00673883">
              <w:br/>
              <w:t>отчество, дата</w:t>
            </w:r>
            <w:r w:rsidRPr="00673883">
              <w:br/>
              <w:t xml:space="preserve">рождения,  </w:t>
            </w:r>
            <w:r w:rsidRPr="00673883">
              <w:br/>
              <w:t>количественный</w:t>
            </w:r>
            <w:r w:rsidRPr="00673883">
              <w:br/>
              <w:t>состав семьи)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Данные  </w:t>
            </w:r>
            <w:r w:rsidRPr="00673883">
              <w:br/>
              <w:t xml:space="preserve">паспорта </w:t>
            </w:r>
            <w:r w:rsidRPr="00673883">
              <w:br/>
              <w:t xml:space="preserve">или    </w:t>
            </w:r>
            <w:r w:rsidRPr="00673883">
              <w:br/>
              <w:t>документа,</w:t>
            </w:r>
            <w:r w:rsidRPr="00673883">
              <w:br/>
              <w:t>заменяющего</w:t>
            </w:r>
            <w:r w:rsidRPr="00673883">
              <w:br/>
              <w:t xml:space="preserve">паспорт  </w:t>
            </w:r>
            <w:r w:rsidRPr="00673883">
              <w:br/>
              <w:t>гражданина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Решение органа</w:t>
            </w:r>
            <w:r w:rsidRPr="00673883">
              <w:br/>
              <w:t xml:space="preserve">местного   </w:t>
            </w:r>
            <w:r w:rsidRPr="00673883">
              <w:br/>
              <w:t>самоуправления</w:t>
            </w:r>
            <w:r w:rsidRPr="00673883">
              <w:br/>
              <w:t>о принятии на</w:t>
            </w:r>
            <w:r w:rsidRPr="00673883">
              <w:br/>
              <w:t xml:space="preserve">учет     </w:t>
            </w:r>
            <w:r w:rsidRPr="00673883">
              <w:br/>
              <w:t>(номер и дата)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Включен в список</w:t>
            </w:r>
            <w:r w:rsidRPr="00673883">
              <w:br/>
              <w:t>на предоставление</w:t>
            </w:r>
            <w:r w:rsidRPr="00673883">
              <w:br/>
              <w:t>жилого помещения</w:t>
            </w:r>
            <w:r w:rsidRPr="00673883">
              <w:br/>
              <w:t xml:space="preserve">(год и номер  </w:t>
            </w:r>
            <w:r w:rsidRPr="00673883">
              <w:br/>
              <w:t xml:space="preserve">очереди)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Дата основания</w:t>
            </w:r>
            <w:r w:rsidRPr="00673883">
              <w:br/>
              <w:t>снятия с учета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>Примечание</w:t>
            </w:r>
          </w:p>
        </w:tc>
      </w:tr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4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5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  <w:r w:rsidRPr="00673883">
              <w:t xml:space="preserve">7     </w:t>
            </w:r>
          </w:p>
        </w:tc>
      </w:tr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</w:tr>
      <w:tr w:rsidR="00F028CD" w:rsidRPr="00673883" w:rsidTr="008973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CD" w:rsidRPr="00673883" w:rsidRDefault="00F028CD" w:rsidP="0089733E">
            <w:pPr>
              <w:pStyle w:val="ConsPlusNormal"/>
              <w:widowControl/>
              <w:ind w:firstLine="0"/>
            </w:pPr>
          </w:p>
        </w:tc>
      </w:tr>
    </w:tbl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  <w:sectPr w:rsidR="00F028CD" w:rsidRPr="00673883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0"/>
        <w:jc w:val="right"/>
        <w:outlineLvl w:val="1"/>
      </w:pPr>
      <w:r w:rsidRPr="00673883">
        <w:t>Приложение N 3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к административному регламенту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предоставления администрацией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Рощинского сельского поселения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муниципальной услуги</w:t>
      </w:r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 xml:space="preserve">"Постановка граждан </w:t>
      </w:r>
      <w:proofErr w:type="gramStart"/>
      <w:r w:rsidRPr="00673883">
        <w:t>на</w:t>
      </w:r>
      <w:proofErr w:type="gramEnd"/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 xml:space="preserve">учет в качестве </w:t>
      </w:r>
      <w:proofErr w:type="gramStart"/>
      <w:r w:rsidRPr="00673883">
        <w:t>нуждающихся</w:t>
      </w:r>
      <w:proofErr w:type="gramEnd"/>
    </w:p>
    <w:p w:rsidR="00F028CD" w:rsidRPr="00673883" w:rsidRDefault="00F028CD" w:rsidP="00F028CD">
      <w:pPr>
        <w:pStyle w:val="ConsPlusNormal"/>
        <w:widowControl/>
        <w:ind w:firstLine="0"/>
        <w:jc w:val="right"/>
      </w:pPr>
      <w:r w:rsidRPr="00673883">
        <w:t>в жилых помещениях"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В комиссию по жилищным вопросам</w:t>
      </w:r>
    </w:p>
    <w:p w:rsidR="00F028CD" w:rsidRPr="00673883" w:rsidRDefault="00F028CD" w:rsidP="00F028CD">
      <w:pPr>
        <w:pStyle w:val="ConsPlusNonformat"/>
        <w:widowControl/>
        <w:ind w:right="283"/>
        <w:jc w:val="right"/>
      </w:pPr>
      <w:r w:rsidRPr="00673883">
        <w:t xml:space="preserve">                                            Администрации Рощинского сельского поселения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от ____________________________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______________________________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______________________________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     (Ф.И.О. полностью)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проживающег</w:t>
      </w:r>
      <w:proofErr w:type="gramStart"/>
      <w:r w:rsidRPr="00673883">
        <w:t>о(</w:t>
      </w:r>
      <w:proofErr w:type="gramEnd"/>
      <w:r w:rsidRPr="00673883">
        <w:t>ей) по адресу: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ул. ___________, д.___, кв. __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общая площадь __________ кв. м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              </w:t>
      </w:r>
      <w:proofErr w:type="gramStart"/>
      <w:r w:rsidRPr="00673883">
        <w:t>(взять из</w:t>
      </w:r>
      <w:proofErr w:type="gramEnd"/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          договора социального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              найма, ордера)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   состав семьи _________ человек</w:t>
      </w:r>
    </w:p>
    <w:p w:rsidR="00F028CD" w:rsidRPr="00673883" w:rsidRDefault="00F028CD" w:rsidP="00F028CD">
      <w:pPr>
        <w:pStyle w:val="ConsPlusNonformat"/>
        <w:widowControl/>
      </w:pP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ЗАЯВЛЕНИЕ</w:t>
      </w:r>
    </w:p>
    <w:p w:rsidR="00F028CD" w:rsidRPr="00673883" w:rsidRDefault="00F028CD" w:rsidP="00F028CD">
      <w:pPr>
        <w:pStyle w:val="ConsPlusNonformat"/>
        <w:widowControl/>
      </w:pP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Я, ___________________________________________________________________,</w:t>
      </w:r>
    </w:p>
    <w:p w:rsidR="00F028CD" w:rsidRPr="00673883" w:rsidRDefault="00F028CD" w:rsidP="00F028CD">
      <w:pPr>
        <w:pStyle w:val="ConsPlusNonformat"/>
        <w:widowControl/>
      </w:pPr>
      <w:r w:rsidRPr="00673883">
        <w:t>паспорт ___________________________________________________________________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(серия, номер, кем и когда выдан)</w:t>
      </w:r>
    </w:p>
    <w:p w:rsidR="00F028CD" w:rsidRPr="00673883" w:rsidRDefault="00F028CD" w:rsidP="00F028CD">
      <w:pPr>
        <w:pStyle w:val="ConsPlusNonformat"/>
        <w:widowControl/>
      </w:pPr>
      <w:r w:rsidRPr="00673883">
        <w:t>__________________________________________________________________________,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прошу принять мою семью на учет в качестве </w:t>
      </w:r>
      <w:proofErr w:type="gramStart"/>
      <w:r w:rsidRPr="00673883">
        <w:t>нуждающихся</w:t>
      </w:r>
      <w:proofErr w:type="gramEnd"/>
      <w:r w:rsidRPr="00673883">
        <w:t xml:space="preserve"> в  жилом  помещении,</w:t>
      </w:r>
    </w:p>
    <w:p w:rsidR="00F028CD" w:rsidRPr="00673883" w:rsidRDefault="00F028CD" w:rsidP="00F028CD">
      <w:pPr>
        <w:pStyle w:val="ConsPlusNonformat"/>
        <w:widowControl/>
      </w:pPr>
      <w:proofErr w:type="gramStart"/>
      <w:r w:rsidRPr="00673883">
        <w:t>предоставляемых</w:t>
      </w:r>
      <w:proofErr w:type="gramEnd"/>
      <w:r w:rsidRPr="00673883">
        <w:t xml:space="preserve"> по договору социального найма.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Семья признана малоимущей решением комиссии  по  жилищным  вопросам </w:t>
      </w:r>
      <w:proofErr w:type="gramStart"/>
      <w:r w:rsidRPr="00673883">
        <w:t>при</w:t>
      </w:r>
      <w:proofErr w:type="gramEnd"/>
    </w:p>
    <w:p w:rsidR="00F028CD" w:rsidRPr="00673883" w:rsidRDefault="00F028CD" w:rsidP="00F028CD">
      <w:pPr>
        <w:pStyle w:val="ConsPlusNonformat"/>
        <w:widowControl/>
      </w:pPr>
      <w:r w:rsidRPr="00673883">
        <w:t>администрации Рощинского сельского поселения, протокол от _____________N______.</w:t>
      </w:r>
    </w:p>
    <w:p w:rsidR="00F028CD" w:rsidRPr="00673883" w:rsidRDefault="00F028CD" w:rsidP="00F028CD">
      <w:pPr>
        <w:pStyle w:val="ConsPlusNonformat"/>
        <w:widowControl/>
      </w:pPr>
    </w:p>
    <w:p w:rsidR="00F028CD" w:rsidRPr="00673883" w:rsidRDefault="00F028CD" w:rsidP="00F028CD">
      <w:pPr>
        <w:pStyle w:val="ConsPlusNonformat"/>
        <w:widowControl/>
      </w:pPr>
      <w:r w:rsidRPr="00673883">
        <w:t>"____" ________________ 20__ год      ______________/_____________________/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(подпись)      (расшифровка)</w:t>
      </w:r>
    </w:p>
    <w:p w:rsidR="00F028CD" w:rsidRPr="00673883" w:rsidRDefault="00F028CD" w:rsidP="00F028CD">
      <w:pPr>
        <w:pStyle w:val="ConsPlusNonformat"/>
        <w:widowControl/>
      </w:pPr>
    </w:p>
    <w:p w:rsidR="00F028CD" w:rsidRPr="00673883" w:rsidRDefault="00F028CD" w:rsidP="00F028CD">
      <w:pPr>
        <w:pStyle w:val="ConsPlusNonformat"/>
        <w:widowControl/>
      </w:pPr>
      <w:r w:rsidRPr="00673883">
        <w:t>Согласие совершеннолетних членов семьи:</w:t>
      </w:r>
    </w:p>
    <w:p w:rsidR="00F028CD" w:rsidRPr="00673883" w:rsidRDefault="00F028CD" w:rsidP="00F028CD">
      <w:pPr>
        <w:pStyle w:val="ConsPlusNonformat"/>
        <w:widowControl/>
      </w:pPr>
      <w:r w:rsidRPr="00673883">
        <w:t>"____" ________________ 20__ год      ______________/_____________________/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(подпись)      (расшифровка)</w:t>
      </w:r>
    </w:p>
    <w:p w:rsidR="00F028CD" w:rsidRPr="00673883" w:rsidRDefault="00F028CD" w:rsidP="00F028CD">
      <w:pPr>
        <w:pStyle w:val="ConsPlusNonformat"/>
        <w:widowControl/>
      </w:pPr>
      <w:r w:rsidRPr="00673883">
        <w:t>"____" ________________ 20__ год      ______________/_____________________/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(подпись)      (расшифровка)</w:t>
      </w:r>
    </w:p>
    <w:p w:rsidR="00F028CD" w:rsidRPr="00673883" w:rsidRDefault="00F028CD" w:rsidP="00F028CD">
      <w:pPr>
        <w:pStyle w:val="ConsPlusNonformat"/>
        <w:widowControl/>
      </w:pPr>
      <w:r w:rsidRPr="00673883">
        <w:t>"____" ________________ 20__ год      ______________/_____________________/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(подпись)      (расшифровка)</w:t>
      </w:r>
    </w:p>
    <w:p w:rsidR="00F028CD" w:rsidRPr="00673883" w:rsidRDefault="00F028CD" w:rsidP="00F028CD">
      <w:pPr>
        <w:pStyle w:val="ConsPlusNonformat"/>
        <w:widowControl/>
      </w:pPr>
      <w:r w:rsidRPr="00673883">
        <w:t>"____" ________________ 20__ год      ______________/_____________________/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(подпись)      (расшифровка)</w:t>
      </w:r>
    </w:p>
    <w:p w:rsidR="00F028CD" w:rsidRPr="00673883" w:rsidRDefault="00F028CD" w:rsidP="00F028CD">
      <w:pPr>
        <w:pStyle w:val="ConsPlusNonformat"/>
        <w:widowControl/>
      </w:pPr>
      <w:r w:rsidRPr="00673883">
        <w:t>"____" ________________ 20__ год      ______________/_____________________/</w:t>
      </w:r>
    </w:p>
    <w:p w:rsidR="00F028CD" w:rsidRPr="00673883" w:rsidRDefault="00F028CD" w:rsidP="00F028CD">
      <w:pPr>
        <w:pStyle w:val="ConsPlusNonformat"/>
        <w:widowControl/>
      </w:pPr>
      <w:r w:rsidRPr="00673883">
        <w:t xml:space="preserve">                                          (подпись)      (расшифровка)</w:t>
      </w: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F028CD" w:rsidRPr="00673883" w:rsidRDefault="00F028CD" w:rsidP="00F028CD">
      <w:pPr>
        <w:pStyle w:val="ConsPlusNormal"/>
        <w:widowControl/>
        <w:ind w:firstLine="540"/>
        <w:jc w:val="both"/>
      </w:pPr>
    </w:p>
    <w:p w:rsidR="004C70F7" w:rsidRPr="00F028CD" w:rsidRDefault="004C70F7" w:rsidP="00F028CD"/>
    <w:sectPr w:rsidR="004C70F7" w:rsidRPr="00F028CD" w:rsidSect="00D03155">
      <w:pgSz w:w="11906" w:h="16838" w:code="9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F028CD" w:rsidP="00DA236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5CA5" w:rsidRDefault="00F028C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F028CD" w:rsidP="00DA236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8B5CA5" w:rsidRDefault="00F028C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686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5E3508"/>
    <w:multiLevelType w:val="hybridMultilevel"/>
    <w:tmpl w:val="803AB87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78EC"/>
    <w:multiLevelType w:val="singleLevel"/>
    <w:tmpl w:val="6DF029E2"/>
    <w:lvl w:ilvl="0">
      <w:start w:val="8"/>
      <w:numFmt w:val="decimal"/>
      <w:lvlText w:val="3.1.2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3">
    <w:nsid w:val="0C500CBB"/>
    <w:multiLevelType w:val="hybridMultilevel"/>
    <w:tmpl w:val="E254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884"/>
    <w:multiLevelType w:val="singleLevel"/>
    <w:tmpl w:val="DAD0EED0"/>
    <w:lvl w:ilvl="0">
      <w:start w:val="6"/>
      <w:numFmt w:val="decimal"/>
      <w:lvlText w:val="3.1.2.%1."/>
      <w:legacy w:legacy="1" w:legacySpace="0" w:legacyIndent="1102"/>
      <w:lvlJc w:val="left"/>
      <w:rPr>
        <w:rFonts w:ascii="Times New Roman" w:hAnsi="Times New Roman" w:cs="Times New Roman" w:hint="default"/>
      </w:rPr>
    </w:lvl>
  </w:abstractNum>
  <w:abstractNum w:abstractNumId="5">
    <w:nsid w:val="17A42D8B"/>
    <w:multiLevelType w:val="singleLevel"/>
    <w:tmpl w:val="E01C3DFC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F5601E"/>
    <w:multiLevelType w:val="hybridMultilevel"/>
    <w:tmpl w:val="1DF0DA82"/>
    <w:lvl w:ilvl="0" w:tplc="5F7ED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40A78"/>
    <w:multiLevelType w:val="singleLevel"/>
    <w:tmpl w:val="9586E41A"/>
    <w:lvl w:ilvl="0">
      <w:start w:val="8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904DF4"/>
    <w:multiLevelType w:val="multilevel"/>
    <w:tmpl w:val="8202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8730B02"/>
    <w:multiLevelType w:val="singleLevel"/>
    <w:tmpl w:val="F04882B2"/>
    <w:lvl w:ilvl="0">
      <w:start w:val="2"/>
      <w:numFmt w:val="decimal"/>
      <w:lvlText w:val="3.1.3.%1."/>
      <w:legacy w:legacy="1" w:legacySpace="0" w:legacyIndent="1390"/>
      <w:lvlJc w:val="left"/>
      <w:rPr>
        <w:rFonts w:ascii="Times New Roman" w:hAnsi="Times New Roman" w:cs="Times New Roman" w:hint="default"/>
      </w:rPr>
    </w:lvl>
  </w:abstractNum>
  <w:abstractNum w:abstractNumId="10">
    <w:nsid w:val="28C53B35"/>
    <w:multiLevelType w:val="singleLevel"/>
    <w:tmpl w:val="4CCE0080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1">
    <w:nsid w:val="2F4066E9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F0B37C8"/>
    <w:multiLevelType w:val="multilevel"/>
    <w:tmpl w:val="6AFEF6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0F82DEA"/>
    <w:multiLevelType w:val="hybridMultilevel"/>
    <w:tmpl w:val="526094C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8689F"/>
    <w:multiLevelType w:val="singleLevel"/>
    <w:tmpl w:val="DC846622"/>
    <w:lvl w:ilvl="0">
      <w:start w:val="4"/>
      <w:numFmt w:val="decimal"/>
      <w:lvlText w:val="3.1.4.%1."/>
      <w:legacy w:legacy="1" w:legacySpace="0" w:legacyIndent="1094"/>
      <w:lvlJc w:val="left"/>
      <w:rPr>
        <w:rFonts w:ascii="Times New Roman" w:hAnsi="Times New Roman" w:cs="Times New Roman" w:hint="default"/>
      </w:rPr>
    </w:lvl>
  </w:abstractNum>
  <w:abstractNum w:abstractNumId="15">
    <w:nsid w:val="46FA1FA3"/>
    <w:multiLevelType w:val="singleLevel"/>
    <w:tmpl w:val="DD2A1F20"/>
    <w:lvl w:ilvl="0">
      <w:start w:val="3"/>
      <w:numFmt w:val="decimal"/>
      <w:lvlText w:val="5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6">
    <w:nsid w:val="480A7BFE"/>
    <w:multiLevelType w:val="singleLevel"/>
    <w:tmpl w:val="191EE8B6"/>
    <w:lvl w:ilvl="0">
      <w:start w:val="7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7">
    <w:nsid w:val="520721A8"/>
    <w:multiLevelType w:val="multilevel"/>
    <w:tmpl w:val="C07AAA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8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5D9B487D"/>
    <w:multiLevelType w:val="singleLevel"/>
    <w:tmpl w:val="2C0E6396"/>
    <w:lvl w:ilvl="0">
      <w:start w:val="1"/>
      <w:numFmt w:val="decimal"/>
      <w:lvlText w:val="2.2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0">
    <w:nsid w:val="5DBB1443"/>
    <w:multiLevelType w:val="singleLevel"/>
    <w:tmpl w:val="E1FACF76"/>
    <w:lvl w:ilvl="0">
      <w:start w:val="2"/>
      <w:numFmt w:val="decimal"/>
      <w:lvlText w:val="3.1.4.%1."/>
      <w:legacy w:legacy="1" w:legacySpace="0" w:legacyIndent="1094"/>
      <w:lvlJc w:val="left"/>
      <w:rPr>
        <w:rFonts w:ascii="Times New Roman" w:hAnsi="Times New Roman" w:cs="Times New Roman" w:hint="default"/>
      </w:rPr>
    </w:lvl>
  </w:abstractNum>
  <w:abstractNum w:abstractNumId="21">
    <w:nsid w:val="6B1F54E5"/>
    <w:multiLevelType w:val="hybridMultilevel"/>
    <w:tmpl w:val="63D2F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44B28"/>
    <w:multiLevelType w:val="hybridMultilevel"/>
    <w:tmpl w:val="0DEC918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C1A0D"/>
    <w:multiLevelType w:val="hybridMultilevel"/>
    <w:tmpl w:val="307EAB4A"/>
    <w:lvl w:ilvl="0" w:tplc="642E9B5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C251E"/>
    <w:multiLevelType w:val="multilevel"/>
    <w:tmpl w:val="2EF62406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14F39C6"/>
    <w:multiLevelType w:val="hybridMultilevel"/>
    <w:tmpl w:val="313054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5230F"/>
    <w:multiLevelType w:val="multilevel"/>
    <w:tmpl w:val="5E1CD7F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25" w:hanging="1305"/>
      </w:pPr>
    </w:lvl>
    <w:lvl w:ilvl="2">
      <w:start w:val="1"/>
      <w:numFmt w:val="decimal"/>
      <w:lvlText w:val="%1.%2.%3."/>
      <w:lvlJc w:val="left"/>
      <w:pPr>
        <w:ind w:left="2745" w:hanging="1305"/>
      </w:pPr>
    </w:lvl>
    <w:lvl w:ilvl="3">
      <w:start w:val="1"/>
      <w:numFmt w:val="decimal"/>
      <w:lvlText w:val="%1.%2.%3.%4."/>
      <w:lvlJc w:val="left"/>
      <w:pPr>
        <w:ind w:left="3465" w:hanging="1305"/>
      </w:pPr>
    </w:lvl>
    <w:lvl w:ilvl="4">
      <w:start w:val="1"/>
      <w:numFmt w:val="decimal"/>
      <w:lvlText w:val="%1.%2.%3.%4.%5."/>
      <w:lvlJc w:val="left"/>
      <w:pPr>
        <w:ind w:left="4185" w:hanging="130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7C436163"/>
    <w:multiLevelType w:val="hybridMultilevel"/>
    <w:tmpl w:val="409CF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3115F6"/>
    <w:multiLevelType w:val="multilevel"/>
    <w:tmpl w:val="8ADC87C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7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14"/>
  </w:num>
  <w:num w:numId="35">
    <w:abstractNumId w:val="15"/>
  </w:num>
  <w:num w:numId="36">
    <w:abstractNumId w:val="1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2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2"/>
    <w:rsid w:val="00014ABB"/>
    <w:rsid w:val="001A5D8A"/>
    <w:rsid w:val="0028206C"/>
    <w:rsid w:val="002900E2"/>
    <w:rsid w:val="00292AEE"/>
    <w:rsid w:val="002A1697"/>
    <w:rsid w:val="002F45BA"/>
    <w:rsid w:val="00342BEB"/>
    <w:rsid w:val="003F4013"/>
    <w:rsid w:val="00421CB4"/>
    <w:rsid w:val="00495668"/>
    <w:rsid w:val="004C70F7"/>
    <w:rsid w:val="00543DAA"/>
    <w:rsid w:val="006772AA"/>
    <w:rsid w:val="006B44C2"/>
    <w:rsid w:val="006E5537"/>
    <w:rsid w:val="00751F72"/>
    <w:rsid w:val="008A2D4F"/>
    <w:rsid w:val="008B6C9F"/>
    <w:rsid w:val="009272DE"/>
    <w:rsid w:val="00947C46"/>
    <w:rsid w:val="00961D1F"/>
    <w:rsid w:val="009A0B5D"/>
    <w:rsid w:val="009D26E2"/>
    <w:rsid w:val="00A0463A"/>
    <w:rsid w:val="00AC5B74"/>
    <w:rsid w:val="00B01160"/>
    <w:rsid w:val="00B62FCD"/>
    <w:rsid w:val="00B82D22"/>
    <w:rsid w:val="00C54BB7"/>
    <w:rsid w:val="00C62302"/>
    <w:rsid w:val="00C73BD0"/>
    <w:rsid w:val="00CA3B51"/>
    <w:rsid w:val="00D13D19"/>
    <w:rsid w:val="00D63EBA"/>
    <w:rsid w:val="00D96DC6"/>
    <w:rsid w:val="00DF2071"/>
    <w:rsid w:val="00E85453"/>
    <w:rsid w:val="00F028CD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4F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D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5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C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rsid w:val="008A2D4F"/>
    <w:pPr>
      <w:spacing w:before="100" w:beforeAutospacing="1" w:after="100" w:afterAutospacing="1"/>
    </w:pPr>
  </w:style>
  <w:style w:type="character" w:styleId="a5">
    <w:name w:val="Hyperlink"/>
    <w:basedOn w:val="a0"/>
    <w:rsid w:val="008A2D4F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locked/>
    <w:rsid w:val="008A2D4F"/>
    <w:rPr>
      <w:sz w:val="24"/>
      <w:szCs w:val="24"/>
    </w:rPr>
  </w:style>
  <w:style w:type="paragraph" w:styleId="22">
    <w:name w:val="Body Text 2"/>
    <w:basedOn w:val="a"/>
    <w:link w:val="21"/>
    <w:rsid w:val="008A2D4F"/>
    <w:pPr>
      <w:spacing w:after="120" w:line="480" w:lineRule="auto"/>
    </w:pPr>
    <w:rPr>
      <w:rFonts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A2D4F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2D4F"/>
  </w:style>
  <w:style w:type="character" w:customStyle="1" w:styleId="apple-converted-space">
    <w:name w:val="apple-converted-space"/>
    <w:basedOn w:val="a0"/>
    <w:rsid w:val="008A2D4F"/>
  </w:style>
  <w:style w:type="paragraph" w:customStyle="1" w:styleId="ConsPlusNormal">
    <w:name w:val="ConsPlusNormal"/>
    <w:uiPriority w:val="99"/>
    <w:rsid w:val="0075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51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47C4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23">
    <w:name w:val="Font Style23"/>
    <w:rsid w:val="00947C46"/>
    <w:rPr>
      <w:rFonts w:ascii="Courier New" w:hAnsi="Courier New" w:cs="Courier New" w:hint="default"/>
      <w:sz w:val="18"/>
    </w:rPr>
  </w:style>
  <w:style w:type="character" w:customStyle="1" w:styleId="rvts7">
    <w:name w:val="rvts7"/>
    <w:basedOn w:val="a0"/>
    <w:rsid w:val="00947C46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9272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2DE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7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CharChar1">
    <w:name w:val="Знак Знак1 Char Char1"/>
    <w:basedOn w:val="a"/>
    <w:semiHidden/>
    <w:rsid w:val="00927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st">
    <w:name w:val="lst"/>
    <w:basedOn w:val="a"/>
    <w:rsid w:val="009272DE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8">
    <w:name w:val="Title"/>
    <w:basedOn w:val="a"/>
    <w:link w:val="a9"/>
    <w:qFormat/>
    <w:rsid w:val="00D13D1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13D19"/>
    <w:rPr>
      <w:rFonts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D13D19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basedOn w:val="a0"/>
    <w:link w:val="2"/>
    <w:rsid w:val="00AC5B7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C5B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">
    <w:name w:val="text"/>
    <w:basedOn w:val="a"/>
    <w:rsid w:val="00AC5B74"/>
    <w:pPr>
      <w:spacing w:before="64" w:after="64"/>
      <w:jc w:val="both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1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A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014ABB"/>
    <w:rPr>
      <w:b/>
      <w:bCs/>
    </w:rPr>
  </w:style>
  <w:style w:type="paragraph" w:customStyle="1" w:styleId="ac">
    <w:name w:val="Прижатый влево"/>
    <w:basedOn w:val="a"/>
    <w:next w:val="a"/>
    <w:rsid w:val="00B82D22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link w:val="32"/>
    <w:rsid w:val="00421C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1CB4"/>
    <w:rPr>
      <w:rFonts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92A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2AEE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292AEE"/>
    <w:pPr>
      <w:widowControl w:val="0"/>
    </w:pPr>
    <w:rPr>
      <w:szCs w:val="20"/>
    </w:rPr>
  </w:style>
  <w:style w:type="paragraph" w:styleId="af">
    <w:name w:val="header"/>
    <w:basedOn w:val="a"/>
    <w:link w:val="af0"/>
    <w:uiPriority w:val="99"/>
    <w:rsid w:val="006B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B44C2"/>
    <w:rPr>
      <w:rFonts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6B44C2"/>
  </w:style>
  <w:style w:type="table" w:styleId="af2">
    <w:name w:val="Table Grid"/>
    <w:basedOn w:val="a1"/>
    <w:rsid w:val="006B44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rsid w:val="006B44C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B44C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6B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6B44C2"/>
    <w:rPr>
      <w:rFonts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F028C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4F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D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5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C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rsid w:val="008A2D4F"/>
    <w:pPr>
      <w:spacing w:before="100" w:beforeAutospacing="1" w:after="100" w:afterAutospacing="1"/>
    </w:pPr>
  </w:style>
  <w:style w:type="character" w:styleId="a5">
    <w:name w:val="Hyperlink"/>
    <w:basedOn w:val="a0"/>
    <w:rsid w:val="008A2D4F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locked/>
    <w:rsid w:val="008A2D4F"/>
    <w:rPr>
      <w:sz w:val="24"/>
      <w:szCs w:val="24"/>
    </w:rPr>
  </w:style>
  <w:style w:type="paragraph" w:styleId="22">
    <w:name w:val="Body Text 2"/>
    <w:basedOn w:val="a"/>
    <w:link w:val="21"/>
    <w:rsid w:val="008A2D4F"/>
    <w:pPr>
      <w:spacing w:after="120" w:line="480" w:lineRule="auto"/>
    </w:pPr>
    <w:rPr>
      <w:rFonts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A2D4F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2D4F"/>
  </w:style>
  <w:style w:type="character" w:customStyle="1" w:styleId="apple-converted-space">
    <w:name w:val="apple-converted-space"/>
    <w:basedOn w:val="a0"/>
    <w:rsid w:val="008A2D4F"/>
  </w:style>
  <w:style w:type="paragraph" w:customStyle="1" w:styleId="ConsPlusNormal">
    <w:name w:val="ConsPlusNormal"/>
    <w:uiPriority w:val="99"/>
    <w:rsid w:val="0075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51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47C4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23">
    <w:name w:val="Font Style23"/>
    <w:rsid w:val="00947C46"/>
    <w:rPr>
      <w:rFonts w:ascii="Courier New" w:hAnsi="Courier New" w:cs="Courier New" w:hint="default"/>
      <w:sz w:val="18"/>
    </w:rPr>
  </w:style>
  <w:style w:type="character" w:customStyle="1" w:styleId="rvts7">
    <w:name w:val="rvts7"/>
    <w:basedOn w:val="a0"/>
    <w:rsid w:val="00947C46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9272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2DE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7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CharChar1">
    <w:name w:val="Знак Знак1 Char Char1"/>
    <w:basedOn w:val="a"/>
    <w:semiHidden/>
    <w:rsid w:val="00927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st">
    <w:name w:val="lst"/>
    <w:basedOn w:val="a"/>
    <w:rsid w:val="009272DE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8">
    <w:name w:val="Title"/>
    <w:basedOn w:val="a"/>
    <w:link w:val="a9"/>
    <w:qFormat/>
    <w:rsid w:val="00D13D1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13D19"/>
    <w:rPr>
      <w:rFonts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D13D19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basedOn w:val="a0"/>
    <w:link w:val="2"/>
    <w:rsid w:val="00AC5B7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C5B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">
    <w:name w:val="text"/>
    <w:basedOn w:val="a"/>
    <w:rsid w:val="00AC5B74"/>
    <w:pPr>
      <w:spacing w:before="64" w:after="64"/>
      <w:jc w:val="both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1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A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014ABB"/>
    <w:rPr>
      <w:b/>
      <w:bCs/>
    </w:rPr>
  </w:style>
  <w:style w:type="paragraph" w:customStyle="1" w:styleId="ac">
    <w:name w:val="Прижатый влево"/>
    <w:basedOn w:val="a"/>
    <w:next w:val="a"/>
    <w:rsid w:val="00B82D22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link w:val="32"/>
    <w:rsid w:val="00421C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1CB4"/>
    <w:rPr>
      <w:rFonts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92A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2AEE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292AEE"/>
    <w:pPr>
      <w:widowControl w:val="0"/>
    </w:pPr>
    <w:rPr>
      <w:szCs w:val="20"/>
    </w:rPr>
  </w:style>
  <w:style w:type="paragraph" w:styleId="af">
    <w:name w:val="header"/>
    <w:basedOn w:val="a"/>
    <w:link w:val="af0"/>
    <w:uiPriority w:val="99"/>
    <w:rsid w:val="006B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B44C2"/>
    <w:rPr>
      <w:rFonts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6B44C2"/>
  </w:style>
  <w:style w:type="table" w:styleId="af2">
    <w:name w:val="Table Grid"/>
    <w:basedOn w:val="a1"/>
    <w:rsid w:val="006B44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rsid w:val="006B44C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B44C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6B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6B44C2"/>
    <w:rPr>
      <w:rFonts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F028C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4D8C35786F7E5BE7BD1A30579FF6B3D6C1CB2075D134AD44736F5EFY1U8B" TargetMode="External"/><Relationship Id="rId13" Type="http://schemas.openxmlformats.org/officeDocument/2006/relationships/hyperlink" Target="consultantplus://offline/ref=B424D8C35786F7E5BE7BCFAE1315A1643C6540B6075F191B8E186DA8B811FBF2F5B617D9B1E90868F86C00Y5U7B" TargetMode="External"/><Relationship Id="rId18" Type="http://schemas.openxmlformats.org/officeDocument/2006/relationships/hyperlink" Target="mailto:krasnoarmeisky@mo.primorsk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424D8C35786F7E5BE7BD1A30579FF6B3E6619BE09084448851238YFU0B" TargetMode="External"/><Relationship Id="rId12" Type="http://schemas.openxmlformats.org/officeDocument/2006/relationships/hyperlink" Target="consultantplus://offline/ref=B424D8C35786F7E5BE7BCFAE1315A1643C6540B6065C11158D186DA8B811FBF2YFU5B" TargetMode="External"/><Relationship Id="rId17" Type="http://schemas.openxmlformats.org/officeDocument/2006/relationships/hyperlink" Target="consultantplus://offline/ref=B424D8C35786F7E5BE7BCFAE1315A1643C6540B6065F1D1A8E186DA8B811FBF2F5B617D9B1E90868F86D06Y5U9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4D8C35786F7E5BE7BCFAE1315A1643C6540B6065F1D1A8E186DA8B811FBF2F5B617D9B1E90868F86D06Y5U0B" TargetMode="External"/><Relationship Id="rId20" Type="http://schemas.openxmlformats.org/officeDocument/2006/relationships/hyperlink" Target="http://www.gosuslugi.primorsk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24D8C35786F7E5BE7BD1A30579FF6B3D6C1CB3035F134AD44736F5EFY1U8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24D8C35786F7E5BE7BCFAE1315A1643C6540B6065F1D1A8E186DA8B811FBF2F5B617D9B1E90868F86D05Y5U8B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424D8C35786F7E5BE7BD1A30579FF6B3D6C1CBC025D134AD44736F5EFY1U8B" TargetMode="External"/><Relationship Id="rId19" Type="http://schemas.openxmlformats.org/officeDocument/2006/relationships/hyperlink" Target="mailto:adm_r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24D8C35786F7E5BE7BD1A30579FF6B3D6F16B20056134AD44736F5EFY1U8B" TargetMode="External"/><Relationship Id="rId14" Type="http://schemas.openxmlformats.org/officeDocument/2006/relationships/hyperlink" Target="consultantplus://offline/ref=B424D8C35786F7E5BE7BCFAE1315A1643C6540B6065F1D1A8E186DA8B811FBF2F5B617D9B1E90868F86D04Y5U0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473A-4C71-4DF4-8369-6501259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37</cp:revision>
  <dcterms:created xsi:type="dcterms:W3CDTF">2015-10-12T00:15:00Z</dcterms:created>
  <dcterms:modified xsi:type="dcterms:W3CDTF">2015-10-14T02:55:00Z</dcterms:modified>
</cp:coreProperties>
</file>