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82" w:rsidRPr="007C0682" w:rsidRDefault="007C0682" w:rsidP="007C0682">
      <w:pPr>
        <w:shd w:val="clear" w:color="auto" w:fill="FFFFFF"/>
        <w:spacing w:after="300" w:line="510" w:lineRule="atLeast"/>
        <w:outlineLvl w:val="0"/>
        <w:rPr>
          <w:rFonts w:ascii="Arial" w:eastAsia="Times New Roman" w:hAnsi="Arial" w:cs="Arial"/>
          <w:color w:val="5A5B5D"/>
          <w:kern w:val="36"/>
          <w:sz w:val="45"/>
          <w:szCs w:val="45"/>
          <w:lang w:eastAsia="ru-RU"/>
        </w:rPr>
      </w:pPr>
      <w:r w:rsidRPr="007C0682">
        <w:rPr>
          <w:rFonts w:ascii="Arial" w:eastAsia="Times New Roman" w:hAnsi="Arial" w:cs="Arial"/>
          <w:color w:val="5A5B5D"/>
          <w:kern w:val="36"/>
          <w:sz w:val="45"/>
          <w:szCs w:val="45"/>
          <w:lang w:eastAsia="ru-RU"/>
        </w:rPr>
        <w:fldChar w:fldCharType="begin"/>
      </w:r>
      <w:r w:rsidRPr="007C0682">
        <w:rPr>
          <w:rFonts w:ascii="Arial" w:eastAsia="Times New Roman" w:hAnsi="Arial" w:cs="Arial"/>
          <w:color w:val="5A5B5D"/>
          <w:kern w:val="36"/>
          <w:sz w:val="45"/>
          <w:szCs w:val="45"/>
          <w:lang w:eastAsia="ru-RU"/>
        </w:rPr>
        <w:instrText xml:space="preserve"> HYPERLINK "http://spasskmr.ru/index.php/pravovaya-baza/poryadok-obzhalovaniya-npa" </w:instrText>
      </w:r>
      <w:r w:rsidRPr="007C0682">
        <w:rPr>
          <w:rFonts w:ascii="Arial" w:eastAsia="Times New Roman" w:hAnsi="Arial" w:cs="Arial"/>
          <w:color w:val="5A5B5D"/>
          <w:kern w:val="36"/>
          <w:sz w:val="45"/>
          <w:szCs w:val="45"/>
          <w:lang w:eastAsia="ru-RU"/>
        </w:rPr>
        <w:fldChar w:fldCharType="separate"/>
      </w:r>
      <w:r w:rsidRPr="007C0682">
        <w:rPr>
          <w:rFonts w:ascii="Arial" w:eastAsia="Times New Roman" w:hAnsi="Arial" w:cs="Arial"/>
          <w:color w:val="5A5B5D"/>
          <w:kern w:val="36"/>
          <w:sz w:val="45"/>
          <w:u w:val="single"/>
          <w:lang w:eastAsia="ru-RU"/>
        </w:rPr>
        <w:t>Порядок обжалования нормативного и ненормативного правового акта</w:t>
      </w:r>
      <w:r w:rsidRPr="007C0682">
        <w:rPr>
          <w:rFonts w:ascii="Arial" w:eastAsia="Times New Roman" w:hAnsi="Arial" w:cs="Arial"/>
          <w:color w:val="5A5B5D"/>
          <w:kern w:val="36"/>
          <w:sz w:val="45"/>
          <w:szCs w:val="45"/>
          <w:lang w:eastAsia="ru-RU"/>
        </w:rPr>
        <w:fldChar w:fldCharType="end"/>
      </w:r>
    </w:p>
    <w:p w:rsidR="007C0682" w:rsidRPr="00076276" w:rsidRDefault="007C0682" w:rsidP="007C0682">
      <w:pPr>
        <w:shd w:val="clear" w:color="auto" w:fill="FFFFFF"/>
        <w:spacing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 теории права общепризнано, что правовой акт - это специальный юридический письменный документ или действие, исходящие либо непосредственно от населения, либо от компетентных органов, должностных лиц государства, местного самоуправления содержащие положения нормативного характера и (или) индивидуального действия и предназначенные для установления правил поведения участников общественных отношений.</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В соответствии с Федеральным законом от 06 октября 2003 г. № 131-ФЗ «Об общих принципах организации местного самоуправления в Российской Федерации» муниципальным правовым актом является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076276">
        <w:rPr>
          <w:rFonts w:ascii="Times New Roman" w:eastAsia="Times New Roman" w:hAnsi="Times New Roman" w:cs="Times New Roman"/>
          <w:color w:val="656669"/>
          <w:sz w:val="24"/>
          <w:szCs w:val="24"/>
          <w:lang w:eastAsia="ru-RU"/>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Согласно Устава</w:t>
      </w:r>
      <w:proofErr w:type="gramEnd"/>
      <w:r w:rsidR="00076276">
        <w:rPr>
          <w:rFonts w:ascii="Times New Roman" w:eastAsia="Times New Roman" w:hAnsi="Times New Roman" w:cs="Times New Roman"/>
          <w:color w:val="656669"/>
          <w:sz w:val="24"/>
          <w:szCs w:val="24"/>
          <w:lang w:eastAsia="ru-RU"/>
        </w:rPr>
        <w:t xml:space="preserve"> Рощинского сельского поселения </w:t>
      </w:r>
      <w:r w:rsidRPr="00076276">
        <w:rPr>
          <w:rFonts w:ascii="Times New Roman" w:eastAsia="Times New Roman" w:hAnsi="Times New Roman" w:cs="Times New Roman"/>
          <w:color w:val="656669"/>
          <w:sz w:val="24"/>
          <w:szCs w:val="24"/>
          <w:lang w:eastAsia="ru-RU"/>
        </w:rPr>
        <w:t xml:space="preserve"> в систему муниципальных правовых актов</w:t>
      </w:r>
      <w:r w:rsidR="00076276">
        <w:rPr>
          <w:rFonts w:ascii="Times New Roman" w:eastAsia="Times New Roman" w:hAnsi="Times New Roman" w:cs="Times New Roman"/>
          <w:color w:val="656669"/>
          <w:sz w:val="24"/>
          <w:szCs w:val="24"/>
          <w:lang w:eastAsia="ru-RU"/>
        </w:rPr>
        <w:t xml:space="preserve"> Рощинского сельского поселения </w:t>
      </w:r>
      <w:r w:rsidRPr="00076276">
        <w:rPr>
          <w:rFonts w:ascii="Times New Roman" w:eastAsia="Times New Roman" w:hAnsi="Times New Roman" w:cs="Times New Roman"/>
          <w:color w:val="656669"/>
          <w:sz w:val="24"/>
          <w:szCs w:val="24"/>
          <w:lang w:eastAsia="ru-RU"/>
        </w:rPr>
        <w:t xml:space="preserve"> входят:</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1)Устав</w:t>
      </w:r>
      <w:r w:rsidR="00076276">
        <w:rPr>
          <w:rFonts w:ascii="Times New Roman" w:eastAsia="Times New Roman" w:hAnsi="Times New Roman" w:cs="Times New Roman"/>
          <w:color w:val="656669"/>
          <w:sz w:val="24"/>
          <w:szCs w:val="24"/>
          <w:lang w:eastAsia="ru-RU"/>
        </w:rPr>
        <w:t xml:space="preserve"> Рощинского сельского поселения</w:t>
      </w:r>
      <w:proofErr w:type="gramStart"/>
      <w:r w:rsidR="00076276">
        <w:rPr>
          <w:rFonts w:ascii="Times New Roman" w:eastAsia="Times New Roman" w:hAnsi="Times New Roman" w:cs="Times New Roman"/>
          <w:color w:val="656669"/>
          <w:sz w:val="24"/>
          <w:szCs w:val="24"/>
          <w:lang w:eastAsia="ru-RU"/>
        </w:rPr>
        <w:t xml:space="preserve"> </w:t>
      </w:r>
      <w:r w:rsidRPr="00076276">
        <w:rPr>
          <w:rFonts w:ascii="Times New Roman" w:eastAsia="Times New Roman" w:hAnsi="Times New Roman" w:cs="Times New Roman"/>
          <w:color w:val="656669"/>
          <w:sz w:val="24"/>
          <w:szCs w:val="24"/>
          <w:lang w:eastAsia="ru-RU"/>
        </w:rPr>
        <w:t>,</w:t>
      </w:r>
      <w:proofErr w:type="gramEnd"/>
      <w:r w:rsidRPr="00076276">
        <w:rPr>
          <w:rFonts w:ascii="Times New Roman" w:eastAsia="Times New Roman" w:hAnsi="Times New Roman" w:cs="Times New Roman"/>
          <w:color w:val="656669"/>
          <w:sz w:val="24"/>
          <w:szCs w:val="24"/>
          <w:lang w:eastAsia="ru-RU"/>
        </w:rPr>
        <w:t xml:space="preserve"> правовые акты, принятые на местном референдуме;</w:t>
      </w:r>
    </w:p>
    <w:p w:rsidR="007C0682" w:rsidRPr="00076276" w:rsidRDefault="00076276"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Pr>
          <w:rFonts w:ascii="Times New Roman" w:eastAsia="Times New Roman" w:hAnsi="Times New Roman" w:cs="Times New Roman"/>
          <w:color w:val="656669"/>
          <w:sz w:val="24"/>
          <w:szCs w:val="24"/>
          <w:lang w:eastAsia="ru-RU"/>
        </w:rPr>
        <w:t>2)решения муниципального комитета Рощинского сельского поселения</w:t>
      </w:r>
      <w:proofErr w:type="gramStart"/>
      <w:r>
        <w:rPr>
          <w:rFonts w:ascii="Times New Roman" w:eastAsia="Times New Roman" w:hAnsi="Times New Roman" w:cs="Times New Roman"/>
          <w:color w:val="656669"/>
          <w:sz w:val="24"/>
          <w:szCs w:val="24"/>
          <w:lang w:eastAsia="ru-RU"/>
        </w:rPr>
        <w:t xml:space="preserve"> </w:t>
      </w:r>
      <w:r w:rsidR="007C0682" w:rsidRPr="00076276">
        <w:rPr>
          <w:rFonts w:ascii="Times New Roman" w:eastAsia="Times New Roman" w:hAnsi="Times New Roman" w:cs="Times New Roman"/>
          <w:color w:val="656669"/>
          <w:sz w:val="24"/>
          <w:szCs w:val="24"/>
          <w:lang w:eastAsia="ru-RU"/>
        </w:rPr>
        <w:t>;</w:t>
      </w:r>
      <w:proofErr w:type="gramEnd"/>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3)правовые акты главы</w:t>
      </w:r>
      <w:r w:rsidR="00076276">
        <w:rPr>
          <w:rFonts w:ascii="Times New Roman" w:eastAsia="Times New Roman" w:hAnsi="Times New Roman" w:cs="Times New Roman"/>
          <w:color w:val="656669"/>
          <w:sz w:val="24"/>
          <w:szCs w:val="24"/>
          <w:lang w:eastAsia="ru-RU"/>
        </w:rPr>
        <w:t xml:space="preserve"> Рощинского сельского поселения</w:t>
      </w:r>
      <w:r w:rsidRPr="00076276">
        <w:rPr>
          <w:rFonts w:ascii="Times New Roman" w:eastAsia="Times New Roman" w:hAnsi="Times New Roman" w:cs="Times New Roman"/>
          <w:color w:val="656669"/>
          <w:sz w:val="24"/>
          <w:szCs w:val="24"/>
          <w:lang w:eastAsia="ru-RU"/>
        </w:rPr>
        <w:t>;</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4)правовые акты администрации</w:t>
      </w:r>
      <w:r w:rsidR="00076276">
        <w:rPr>
          <w:rFonts w:ascii="Times New Roman" w:eastAsia="Times New Roman" w:hAnsi="Times New Roman" w:cs="Times New Roman"/>
          <w:color w:val="656669"/>
          <w:sz w:val="24"/>
          <w:szCs w:val="24"/>
          <w:lang w:eastAsia="ru-RU"/>
        </w:rPr>
        <w:t xml:space="preserve"> Рощинского сельского поселения</w:t>
      </w:r>
      <w:r w:rsidRPr="00076276">
        <w:rPr>
          <w:rFonts w:ascii="Times New Roman" w:eastAsia="Times New Roman" w:hAnsi="Times New Roman" w:cs="Times New Roman"/>
          <w:color w:val="656669"/>
          <w:sz w:val="24"/>
          <w:szCs w:val="24"/>
          <w:lang w:eastAsia="ru-RU"/>
        </w:rPr>
        <w:t>;</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5)правовые акты иных органов местного самоуправления и должностных лиц местного самоуправления.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В соответствии со ст. 48 Федерального закона от 06 октября 2003 г.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w:t>
      </w:r>
      <w:proofErr w:type="gramEnd"/>
      <w:r w:rsidRPr="00076276">
        <w:rPr>
          <w:rFonts w:ascii="Times New Roman" w:eastAsia="Times New Roman" w:hAnsi="Times New Roman" w:cs="Times New Roman"/>
          <w:color w:val="656669"/>
          <w:sz w:val="24"/>
          <w:szCs w:val="24"/>
          <w:lang w:eastAsia="ru-RU"/>
        </w:rPr>
        <w:t xml:space="preserve">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w:t>
      </w:r>
      <w:r w:rsidRPr="00076276">
        <w:rPr>
          <w:rFonts w:ascii="Times New Roman" w:eastAsia="Times New Roman" w:hAnsi="Times New Roman" w:cs="Times New Roman"/>
          <w:color w:val="656669"/>
          <w:sz w:val="24"/>
          <w:szCs w:val="24"/>
          <w:lang w:eastAsia="ru-RU"/>
        </w:rPr>
        <w:lastRenderedPageBreak/>
        <w:t>органом государственной власти Российской Федерации (уполномоченным органом государственной власти субъекта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Гражданское законодательство Российской Федерации разделяет муниципальные правовые акты </w:t>
      </w:r>
      <w:proofErr w:type="gramStart"/>
      <w:r w:rsidRPr="00076276">
        <w:rPr>
          <w:rFonts w:ascii="Times New Roman" w:eastAsia="Times New Roman" w:hAnsi="Times New Roman" w:cs="Times New Roman"/>
          <w:color w:val="656669"/>
          <w:sz w:val="24"/>
          <w:szCs w:val="24"/>
          <w:lang w:eastAsia="ru-RU"/>
        </w:rPr>
        <w:t>на</w:t>
      </w:r>
      <w:proofErr w:type="gramEnd"/>
      <w:r w:rsidRPr="00076276">
        <w:rPr>
          <w:rFonts w:ascii="Times New Roman" w:eastAsia="Times New Roman" w:hAnsi="Times New Roman" w:cs="Times New Roman"/>
          <w:color w:val="656669"/>
          <w:sz w:val="24"/>
          <w:szCs w:val="24"/>
          <w:lang w:eastAsia="ru-RU"/>
        </w:rPr>
        <w:t xml:space="preserve"> нормативные и ненормативные.</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1. Обжалование нормативных правовых актов</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Цель нормативного правового акта - установить нормы права, т.е. первично урегулировать общественное отношение, определить права и обязанности его участников.</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 xml:space="preserve">Согласно п. 9 постановления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076276">
        <w:rPr>
          <w:rFonts w:ascii="Times New Roman" w:eastAsia="Times New Roman" w:hAnsi="Times New Roman" w:cs="Times New Roman"/>
          <w:color w:val="656669"/>
          <w:sz w:val="24"/>
          <w:szCs w:val="24"/>
          <w:lang w:eastAsia="ru-RU"/>
        </w:rPr>
        <w:t>управомоченным</w:t>
      </w:r>
      <w:proofErr w:type="spellEnd"/>
      <w:r w:rsidRPr="00076276">
        <w:rPr>
          <w:rFonts w:ascii="Times New Roman" w:eastAsia="Times New Roman" w:hAnsi="Times New Roman" w:cs="Times New Roman"/>
          <w:color w:val="656669"/>
          <w:sz w:val="24"/>
          <w:szCs w:val="24"/>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w:t>
      </w:r>
      <w:proofErr w:type="gramEnd"/>
      <w:r w:rsidRPr="00076276">
        <w:rPr>
          <w:rFonts w:ascii="Times New Roman" w:eastAsia="Times New Roman" w:hAnsi="Times New Roman" w:cs="Times New Roman"/>
          <w:color w:val="656669"/>
          <w:sz w:val="24"/>
          <w:szCs w:val="24"/>
          <w:lang w:eastAsia="ru-RU"/>
        </w:rPr>
        <w:t xml:space="preserve">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 соответствии со ст. 46 Конституции Российской Федерации каждому гарантируется судебная защита его прав и свобод.</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Решения и действия (или бездействие) органов местного самоуправления</w:t>
      </w:r>
      <w:r w:rsidR="00D0688A">
        <w:rPr>
          <w:rFonts w:ascii="Times New Roman" w:eastAsia="Times New Roman" w:hAnsi="Times New Roman" w:cs="Times New Roman"/>
          <w:color w:val="656669"/>
          <w:sz w:val="24"/>
          <w:szCs w:val="24"/>
          <w:lang w:eastAsia="ru-RU"/>
        </w:rPr>
        <w:t xml:space="preserve"> Рощинского сельского поселения </w:t>
      </w:r>
      <w:r w:rsidRPr="00076276">
        <w:rPr>
          <w:rFonts w:ascii="Times New Roman" w:eastAsia="Times New Roman" w:hAnsi="Times New Roman" w:cs="Times New Roman"/>
          <w:color w:val="656669"/>
          <w:sz w:val="24"/>
          <w:szCs w:val="24"/>
          <w:lang w:eastAsia="ru-RU"/>
        </w:rPr>
        <w:t xml:space="preserve"> и их должностных лиц могут быть обжалованы в суд.</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Порядок обжалования нормативных правовых актов закреплен в Гражданском процессуальном кодексе Российской Федерации и Арбитражном процессуальном кодексе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В соответствии с требованиями Гражданского процессуального кодекса Российской Федерации гражданин, организация, считающие, что принятым и опубликованным (обнародованным)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roofErr w:type="gramEnd"/>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Заявления об оспаривании нормативных правовых актов подаются по подсудности установленной ст. 24 Гражданского процессуального кодекса Российской Федерации в суд по первой инстанции в районный суд. В районный суд заявление подается по месту нахождения органа местного самоуправления или должностного лица, </w:t>
      </w:r>
      <w:proofErr w:type="gramStart"/>
      <w:r w:rsidRPr="00076276">
        <w:rPr>
          <w:rFonts w:ascii="Times New Roman" w:eastAsia="Times New Roman" w:hAnsi="Times New Roman" w:cs="Times New Roman"/>
          <w:color w:val="656669"/>
          <w:sz w:val="24"/>
          <w:szCs w:val="24"/>
          <w:lang w:eastAsia="ru-RU"/>
        </w:rPr>
        <w:t>принявших</w:t>
      </w:r>
      <w:proofErr w:type="gramEnd"/>
      <w:r w:rsidRPr="00076276">
        <w:rPr>
          <w:rFonts w:ascii="Times New Roman" w:eastAsia="Times New Roman" w:hAnsi="Times New Roman" w:cs="Times New Roman"/>
          <w:color w:val="656669"/>
          <w:sz w:val="24"/>
          <w:szCs w:val="24"/>
          <w:lang w:eastAsia="ru-RU"/>
        </w:rPr>
        <w:t xml:space="preserve"> нормативный правовой акт.</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Заявление об оспаривании нормативного правового акта должно соответствовать требованиям, предусмотренным ст. 131 Гражданского процессуального кодекса </w:t>
      </w:r>
      <w:r w:rsidRPr="00076276">
        <w:rPr>
          <w:rFonts w:ascii="Times New Roman" w:eastAsia="Times New Roman" w:hAnsi="Times New Roman" w:cs="Times New Roman"/>
          <w:color w:val="656669"/>
          <w:sz w:val="24"/>
          <w:szCs w:val="24"/>
          <w:lang w:eastAsia="ru-RU"/>
        </w:rPr>
        <w:lastRenderedPageBreak/>
        <w:t xml:space="preserve">Российской Федерации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w:t>
      </w:r>
      <w:proofErr w:type="gramStart"/>
      <w:r w:rsidRPr="00076276">
        <w:rPr>
          <w:rFonts w:ascii="Times New Roman" w:eastAsia="Times New Roman" w:hAnsi="Times New Roman" w:cs="Times New Roman"/>
          <w:color w:val="656669"/>
          <w:sz w:val="24"/>
          <w:szCs w:val="24"/>
          <w:lang w:eastAsia="ru-RU"/>
        </w:rPr>
        <w:t>принявших</w:t>
      </w:r>
      <w:proofErr w:type="gramEnd"/>
      <w:r w:rsidRPr="00076276">
        <w:rPr>
          <w:rFonts w:ascii="Times New Roman" w:eastAsia="Times New Roman" w:hAnsi="Times New Roman" w:cs="Times New Roman"/>
          <w:color w:val="656669"/>
          <w:sz w:val="24"/>
          <w:szCs w:val="24"/>
          <w:lang w:eastAsia="ru-RU"/>
        </w:rPr>
        <w:t xml:space="preserve">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(обнародован)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 соответствии с п.1 п. 2 ст. 253 Гражданского процессуального кодекса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(в течение месяца со дня принятия решения суда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w:t>
      </w:r>
      <w:proofErr w:type="gramEnd"/>
      <w:r w:rsidRPr="00076276">
        <w:rPr>
          <w:rFonts w:ascii="Times New Roman" w:eastAsia="Times New Roman" w:hAnsi="Times New Roman" w:cs="Times New Roman"/>
          <w:color w:val="656669"/>
          <w:sz w:val="24"/>
          <w:szCs w:val="24"/>
          <w:lang w:eastAsia="ru-RU"/>
        </w:rPr>
        <w:t xml:space="preserve"> нормативном правовом акте или </w:t>
      </w:r>
      <w:proofErr w:type="gramStart"/>
      <w:r w:rsidRPr="00076276">
        <w:rPr>
          <w:rFonts w:ascii="Times New Roman" w:eastAsia="Times New Roman" w:hAnsi="Times New Roman" w:cs="Times New Roman"/>
          <w:color w:val="656669"/>
          <w:sz w:val="24"/>
          <w:szCs w:val="24"/>
          <w:lang w:eastAsia="ru-RU"/>
        </w:rPr>
        <w:t>воспроизводящих</w:t>
      </w:r>
      <w:proofErr w:type="gramEnd"/>
      <w:r w:rsidRPr="00076276">
        <w:rPr>
          <w:rFonts w:ascii="Times New Roman" w:eastAsia="Times New Roman" w:hAnsi="Times New Roman" w:cs="Times New Roman"/>
          <w:color w:val="656669"/>
          <w:sz w:val="24"/>
          <w:szCs w:val="24"/>
          <w:lang w:eastAsia="ru-RU"/>
        </w:rP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 случае подачи апелляционной жалобы решение суда, если оно не отменено, вступает в законную силу после рассмотрения судом этой жалобы.</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 Арбитражного процессуального кодекса Российской Федерации.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 соответствии со ст. 192 Арбитражного процессуального кодекса Российской Федерации, право на обращение в арбитражный суд с заявлением о признании нормативного правового акта недействующим имеют:</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1)граждане, организации и иные лица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w:t>
      </w:r>
      <w:proofErr w:type="gramEnd"/>
      <w:r w:rsidRPr="00076276">
        <w:rPr>
          <w:rFonts w:ascii="Times New Roman" w:eastAsia="Times New Roman" w:hAnsi="Times New Roman" w:cs="Times New Roman"/>
          <w:color w:val="656669"/>
          <w:sz w:val="24"/>
          <w:szCs w:val="24"/>
          <w:lang w:eastAsia="ru-RU"/>
        </w:rPr>
        <w:t xml:space="preserve">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lastRenderedPageBreak/>
        <w:t>2)прокурор, а также государственные органы, органы местного самоуправления, иные органы (в случаях, предусмотренных действующим законодательством) вправе обратиться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w:t>
      </w:r>
      <w:proofErr w:type="gramEnd"/>
      <w:r w:rsidRPr="00076276">
        <w:rPr>
          <w:rFonts w:ascii="Times New Roman" w:eastAsia="Times New Roman" w:hAnsi="Times New Roman" w:cs="Times New Roman"/>
          <w:color w:val="656669"/>
          <w:sz w:val="24"/>
          <w:szCs w:val="24"/>
          <w:lang w:eastAsia="ru-RU"/>
        </w:rPr>
        <w:t xml:space="preserve"> предпринимательской и иной экономической деятельности.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Заявление о признании нормативного правового акта недействующим должно соответствовать требованиям, предусмотренным </w:t>
      </w:r>
      <w:proofErr w:type="gramStart"/>
      <w:r w:rsidRPr="00076276">
        <w:rPr>
          <w:rFonts w:ascii="Times New Roman" w:eastAsia="Times New Roman" w:hAnsi="Times New Roman" w:cs="Times New Roman"/>
          <w:color w:val="656669"/>
          <w:sz w:val="24"/>
          <w:szCs w:val="24"/>
          <w:lang w:eastAsia="ru-RU"/>
        </w:rPr>
        <w:t>ч</w:t>
      </w:r>
      <w:proofErr w:type="gramEnd"/>
      <w:r w:rsidRPr="00076276">
        <w:rPr>
          <w:rFonts w:ascii="Times New Roman" w:eastAsia="Times New Roman" w:hAnsi="Times New Roman" w:cs="Times New Roman"/>
          <w:color w:val="656669"/>
          <w:sz w:val="24"/>
          <w:szCs w:val="24"/>
          <w:lang w:eastAsia="ru-RU"/>
        </w:rPr>
        <w:t>. 1, п. 1, 2 и 10 ч. 2, ч. 3 ст. 125 Арбитражного процессуального кодекса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 заявлении должны быть указаны:</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1)наименование органа местного самоуправления, иного органа, должностного лица, </w:t>
      </w:r>
      <w:proofErr w:type="gramStart"/>
      <w:r w:rsidRPr="00076276">
        <w:rPr>
          <w:rFonts w:ascii="Times New Roman" w:eastAsia="Times New Roman" w:hAnsi="Times New Roman" w:cs="Times New Roman"/>
          <w:color w:val="656669"/>
          <w:sz w:val="24"/>
          <w:szCs w:val="24"/>
          <w:lang w:eastAsia="ru-RU"/>
        </w:rPr>
        <w:t>принявших</w:t>
      </w:r>
      <w:proofErr w:type="gramEnd"/>
      <w:r w:rsidRPr="00076276">
        <w:rPr>
          <w:rFonts w:ascii="Times New Roman" w:eastAsia="Times New Roman" w:hAnsi="Times New Roman" w:cs="Times New Roman"/>
          <w:color w:val="656669"/>
          <w:sz w:val="24"/>
          <w:szCs w:val="24"/>
          <w:lang w:eastAsia="ru-RU"/>
        </w:rPr>
        <w:t xml:space="preserve"> оспариваемый нормативный правовой акт;</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2)название, номер, дата принятия, источник опубликования и иные данные об оспариваемом нормативном правовом акте;</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3)права и законные интересы заявителя, которые, по его мнению, нарушаются этим оспариваемым актом или его отдельными положениями;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4)название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5)требование заявителя о признании оспариваемого акта </w:t>
      </w:r>
      <w:proofErr w:type="gramStart"/>
      <w:r w:rsidRPr="00076276">
        <w:rPr>
          <w:rFonts w:ascii="Times New Roman" w:eastAsia="Times New Roman" w:hAnsi="Times New Roman" w:cs="Times New Roman"/>
          <w:color w:val="656669"/>
          <w:sz w:val="24"/>
          <w:szCs w:val="24"/>
          <w:lang w:eastAsia="ru-RU"/>
        </w:rPr>
        <w:t>недействующим</w:t>
      </w:r>
      <w:proofErr w:type="gramEnd"/>
      <w:r w:rsidRPr="00076276">
        <w:rPr>
          <w:rFonts w:ascii="Times New Roman" w:eastAsia="Times New Roman" w:hAnsi="Times New Roman" w:cs="Times New Roman"/>
          <w:color w:val="656669"/>
          <w:sz w:val="24"/>
          <w:szCs w:val="24"/>
          <w:lang w:eastAsia="ru-RU"/>
        </w:rPr>
        <w:t>;</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6)перечень прилагаемых документов.</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К заявлению прилагаются документы, указанные в п. п. 1 - 5 ст. 126 Арбитражного процессуального кодекса Российской Федерации, а также текст оспариваемого нормативного правового акта.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Подача заявления в арбитражный суд не приостанавливает действие оспариваемого нормативного правового акта.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lastRenderedPageBreak/>
        <w:t>Арбитражный суд может признать обязательной явку в судебное заседание представителей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действующим законодательством.</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По результатам рассмотрения дела об оспаривании нормативного правового акта арбитражный суд принимает одно из решений:</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1) о признании оспариваемого акта или отдельных его положений </w:t>
      </w:r>
      <w:proofErr w:type="gramStart"/>
      <w:r w:rsidRPr="00076276">
        <w:rPr>
          <w:rFonts w:ascii="Times New Roman" w:eastAsia="Times New Roman" w:hAnsi="Times New Roman" w:cs="Times New Roman"/>
          <w:color w:val="656669"/>
          <w:sz w:val="24"/>
          <w:szCs w:val="24"/>
          <w:lang w:eastAsia="ru-RU"/>
        </w:rPr>
        <w:t>соответствующими</w:t>
      </w:r>
      <w:proofErr w:type="gramEnd"/>
      <w:r w:rsidRPr="00076276">
        <w:rPr>
          <w:rFonts w:ascii="Times New Roman" w:eastAsia="Times New Roman" w:hAnsi="Times New Roman" w:cs="Times New Roman"/>
          <w:color w:val="656669"/>
          <w:sz w:val="24"/>
          <w:szCs w:val="24"/>
          <w:lang w:eastAsia="ru-RU"/>
        </w:rPr>
        <w:t xml:space="preserve"> иному нормативному правовому акту, имеющему большую юридическую силу;</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2) о признании оспариваемого нормативного правового акта или отдельных его положений не </w:t>
      </w:r>
      <w:proofErr w:type="gramStart"/>
      <w:r w:rsidRPr="00076276">
        <w:rPr>
          <w:rFonts w:ascii="Times New Roman" w:eastAsia="Times New Roman" w:hAnsi="Times New Roman" w:cs="Times New Roman"/>
          <w:color w:val="656669"/>
          <w:sz w:val="24"/>
          <w:szCs w:val="24"/>
          <w:lang w:eastAsia="ru-RU"/>
        </w:rPr>
        <w:t>соответствующими</w:t>
      </w:r>
      <w:proofErr w:type="gramEnd"/>
      <w:r w:rsidRPr="00076276">
        <w:rPr>
          <w:rFonts w:ascii="Times New Roman" w:eastAsia="Times New Roman" w:hAnsi="Times New Roman" w:cs="Times New Roman"/>
          <w:color w:val="656669"/>
          <w:sz w:val="24"/>
          <w:szCs w:val="24"/>
          <w:lang w:eastAsia="ru-RU"/>
        </w:rPr>
        <w:t xml:space="preserve"> иному нормативному правовому акту, имеющему большую юридическую силу, и не действующими полностью или в части.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2. Обжалование ненормативных правовых актов</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 xml:space="preserve">Под ненормативным правовым актом нужно понимать изданный в установленном порядке акт </w:t>
      </w:r>
      <w:proofErr w:type="spellStart"/>
      <w:r w:rsidRPr="00076276">
        <w:rPr>
          <w:rFonts w:ascii="Times New Roman" w:eastAsia="Times New Roman" w:hAnsi="Times New Roman" w:cs="Times New Roman"/>
          <w:color w:val="656669"/>
          <w:sz w:val="24"/>
          <w:szCs w:val="24"/>
          <w:lang w:eastAsia="ru-RU"/>
        </w:rPr>
        <w:t>управомоченного</w:t>
      </w:r>
      <w:proofErr w:type="spellEnd"/>
      <w:r w:rsidRPr="00076276">
        <w:rPr>
          <w:rFonts w:ascii="Times New Roman" w:eastAsia="Times New Roman" w:hAnsi="Times New Roman" w:cs="Times New Roman"/>
          <w:color w:val="656669"/>
          <w:sz w:val="24"/>
          <w:szCs w:val="24"/>
          <w:lang w:eastAsia="ru-RU"/>
        </w:rPr>
        <w:t xml:space="preserve"> на то органа местного самоуправления или должностного лица, устанавливающий правовые нормы (правила поведения), обязательные для конкретного лица или определенного круга лиц, рассчитанный на однократное применение и действующий в зависимости от возникновения или прекращения конкретных правоотношений, предусмотренных актом, рассчитанный на однократное применение и </w:t>
      </w:r>
      <w:r w:rsidRPr="00076276">
        <w:rPr>
          <w:rFonts w:ascii="Times New Roman" w:eastAsia="Times New Roman" w:hAnsi="Times New Roman" w:cs="Times New Roman"/>
          <w:color w:val="656669"/>
          <w:sz w:val="24"/>
          <w:szCs w:val="24"/>
          <w:lang w:eastAsia="ru-RU"/>
        </w:rPr>
        <w:lastRenderedPageBreak/>
        <w:t>действующий в зависимости от возникновения или</w:t>
      </w:r>
      <w:proofErr w:type="gramEnd"/>
      <w:r w:rsidRPr="00076276">
        <w:rPr>
          <w:rFonts w:ascii="Times New Roman" w:eastAsia="Times New Roman" w:hAnsi="Times New Roman" w:cs="Times New Roman"/>
          <w:color w:val="656669"/>
          <w:sz w:val="24"/>
          <w:szCs w:val="24"/>
          <w:lang w:eastAsia="ru-RU"/>
        </w:rPr>
        <w:t xml:space="preserve"> прекращения конкретных правоотношений, предусмотренных актом.</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Цель ненормативного правового акта (его также называют актом </w:t>
      </w:r>
      <w:proofErr w:type="spellStart"/>
      <w:r w:rsidRPr="00076276">
        <w:rPr>
          <w:rFonts w:ascii="Times New Roman" w:eastAsia="Times New Roman" w:hAnsi="Times New Roman" w:cs="Times New Roman"/>
          <w:color w:val="656669"/>
          <w:sz w:val="24"/>
          <w:szCs w:val="24"/>
          <w:lang w:eastAsia="ru-RU"/>
        </w:rPr>
        <w:t>правоприменения</w:t>
      </w:r>
      <w:proofErr w:type="spellEnd"/>
      <w:r w:rsidRPr="00076276">
        <w:rPr>
          <w:rFonts w:ascii="Times New Roman" w:eastAsia="Times New Roman" w:hAnsi="Times New Roman" w:cs="Times New Roman"/>
          <w:color w:val="656669"/>
          <w:sz w:val="24"/>
          <w:szCs w:val="24"/>
          <w:lang w:eastAsia="ru-RU"/>
        </w:rPr>
        <w:t>, или индивидуальным актом) - обеспечить реализацию предписаний нормативного акта, его применение.</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Ненормативные правовые акты подразделяются </w:t>
      </w:r>
      <w:proofErr w:type="gramStart"/>
      <w:r w:rsidRPr="00076276">
        <w:rPr>
          <w:rFonts w:ascii="Times New Roman" w:eastAsia="Times New Roman" w:hAnsi="Times New Roman" w:cs="Times New Roman"/>
          <w:color w:val="656669"/>
          <w:sz w:val="24"/>
          <w:szCs w:val="24"/>
          <w:lang w:eastAsia="ru-RU"/>
        </w:rPr>
        <w:t>на</w:t>
      </w:r>
      <w:proofErr w:type="gramEnd"/>
      <w:r w:rsidRPr="00076276">
        <w:rPr>
          <w:rFonts w:ascii="Times New Roman" w:eastAsia="Times New Roman" w:hAnsi="Times New Roman" w:cs="Times New Roman"/>
          <w:color w:val="656669"/>
          <w:sz w:val="24"/>
          <w:szCs w:val="24"/>
          <w:lang w:eastAsia="ru-RU"/>
        </w:rPr>
        <w:t>:</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решения органов местного самоуправления;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действия органов местного самоуправления;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бездействие органов местного самоуправления;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решения, действия, бездействие должностных лиц органов местного самоуправления.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К решениям органа местного самоуправления относятся акты,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К действиям органов местного самоуправления, их должностных лиц или муниципальных служащих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w:t>
      </w:r>
      <w:proofErr w:type="spellStart"/>
      <w:r w:rsidRPr="00076276">
        <w:rPr>
          <w:rFonts w:ascii="Times New Roman" w:eastAsia="Times New Roman" w:hAnsi="Times New Roman" w:cs="Times New Roman"/>
          <w:color w:val="656669"/>
          <w:sz w:val="24"/>
          <w:szCs w:val="24"/>
          <w:lang w:eastAsia="ru-RU"/>
        </w:rPr>
        <w:t>осуществлению</w:t>
      </w:r>
      <w:proofErr w:type="gramStart"/>
      <w:r w:rsidRPr="00076276">
        <w:rPr>
          <w:rFonts w:ascii="Times New Roman" w:eastAsia="Times New Roman" w:hAnsi="Times New Roman" w:cs="Times New Roman"/>
          <w:color w:val="656669"/>
          <w:sz w:val="24"/>
          <w:szCs w:val="24"/>
          <w:lang w:eastAsia="ru-RU"/>
        </w:rPr>
        <w:t>.к</w:t>
      </w:r>
      <w:proofErr w:type="spellEnd"/>
      <w:proofErr w:type="gramEnd"/>
      <w:r w:rsidRPr="00076276">
        <w:rPr>
          <w:rFonts w:ascii="Times New Roman" w:eastAsia="Times New Roman" w:hAnsi="Times New Roman" w:cs="Times New Roman"/>
          <w:color w:val="656669"/>
          <w:sz w:val="24"/>
          <w:szCs w:val="24"/>
          <w:lang w:eastAsia="ru-RU"/>
        </w:rPr>
        <w:t xml:space="preserve"> действиям, в частности, относятся выраженные в устной форме требования должностных лиц органов, осуществляющих государственный надзор и контроль.</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возложенной на них нормативными правовыми актами, определяющими полномочия этих лиц. К бездействию, в частности, относится </w:t>
      </w:r>
      <w:proofErr w:type="spellStart"/>
      <w:r w:rsidRPr="00076276">
        <w:rPr>
          <w:rFonts w:ascii="Times New Roman" w:eastAsia="Times New Roman" w:hAnsi="Times New Roman" w:cs="Times New Roman"/>
          <w:color w:val="656669"/>
          <w:sz w:val="24"/>
          <w:szCs w:val="24"/>
          <w:lang w:eastAsia="ru-RU"/>
        </w:rPr>
        <w:t>нерассмотрение</w:t>
      </w:r>
      <w:proofErr w:type="spellEnd"/>
      <w:r w:rsidRPr="00076276">
        <w:rPr>
          <w:rFonts w:ascii="Times New Roman" w:eastAsia="Times New Roman" w:hAnsi="Times New Roman" w:cs="Times New Roman"/>
          <w:color w:val="656669"/>
          <w:sz w:val="24"/>
          <w:szCs w:val="24"/>
          <w:lang w:eastAsia="ru-RU"/>
        </w:rPr>
        <w:t xml:space="preserve"> обращения заявителя уполномоченным лицом.</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Порядок обжалования ненормативных правовых актов закреплен в Законе Российской Федерации от 27 апреля 1993 года № 4866-I «Об обжаловании в суд действий и решений, нарушающих права и свободы граждан», Гражданском процессуальном кодексе Российской Федерации (глава 25), Арбитражном процессуальном кодексе Российской Федерации (глава 24).</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могут быть обжалованы в суд, в том числе, если в результате их принятия: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нарушены права и свободы гражданина;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созданы препятствия осуществлению гражданином его прав и свобод;</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на гражданина незаконно возложена какая-либо обязанность или он незаконно привлечен к какой-либо ответственности.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Гражданин, организация вправе оспорить в суде решение, действие (бездействие) органа местного самоуправления, должностного лица, или муниципального служащего, если </w:t>
      </w:r>
      <w:r w:rsidRPr="00076276">
        <w:rPr>
          <w:rFonts w:ascii="Times New Roman" w:eastAsia="Times New Roman" w:hAnsi="Times New Roman" w:cs="Times New Roman"/>
          <w:color w:val="656669"/>
          <w:sz w:val="24"/>
          <w:szCs w:val="24"/>
          <w:lang w:eastAsia="ru-RU"/>
        </w:rPr>
        <w:lastRenderedPageBreak/>
        <w:t>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Для обращения в суд с жалобой устанавливаются следующие сроки: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три месяца со дня, когда гражданину стало известно о нарушении его прав;</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Пропущенный по уважительной причине срок подачи жалобы может быть восстановлен судом.</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Заявление подается в суд по подсудности, установленной ст. ст. 24 - 27 Гражданского процессуального кодекса Российской Федерации.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которых оспариваются.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Жалоба рассматривается судом по правилам гражданского судопроизводства.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которых оспариваются.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proofErr w:type="gramStart"/>
      <w:r w:rsidRPr="00076276">
        <w:rPr>
          <w:rFonts w:ascii="Times New Roman" w:eastAsia="Times New Roman" w:hAnsi="Times New Roman" w:cs="Times New Roman"/>
          <w:color w:val="656669"/>
          <w:sz w:val="24"/>
          <w:szCs w:val="24"/>
          <w:lang w:eastAsia="ru-RU"/>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roofErr w:type="gramEnd"/>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lastRenderedPageBreak/>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действующим законодательством.</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Суд отказывает в удовлетворении заявления, если установит, что оспариваемое решение или действие принято в соответствии с законом в пределах полномочий органа местного самоуправления, должностного лица, муниципального служащего и </w:t>
      </w:r>
      <w:proofErr w:type="gramStart"/>
      <w:r w:rsidRPr="00076276">
        <w:rPr>
          <w:rFonts w:ascii="Times New Roman" w:eastAsia="Times New Roman" w:hAnsi="Times New Roman" w:cs="Times New Roman"/>
          <w:color w:val="656669"/>
          <w:sz w:val="24"/>
          <w:szCs w:val="24"/>
          <w:lang w:eastAsia="ru-RU"/>
        </w:rPr>
        <w:t>права</w:t>
      </w:r>
      <w:proofErr w:type="gramEnd"/>
      <w:r w:rsidRPr="00076276">
        <w:rPr>
          <w:rFonts w:ascii="Times New Roman" w:eastAsia="Times New Roman" w:hAnsi="Times New Roman" w:cs="Times New Roman"/>
          <w:color w:val="656669"/>
          <w:sz w:val="24"/>
          <w:szCs w:val="24"/>
          <w:lang w:eastAsia="ru-RU"/>
        </w:rPr>
        <w:t xml:space="preserve"> либо свободы гражданина не были нарушены.</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По результатам рассмотрения жалобы суд выносит решение:</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Арбитражного процессуального кодекса Российской Федерации арбитражные суды рассматривают в порядке административного </w:t>
      </w:r>
      <w:proofErr w:type="gramStart"/>
      <w:r w:rsidRPr="00076276">
        <w:rPr>
          <w:rFonts w:ascii="Times New Roman" w:eastAsia="Times New Roman" w:hAnsi="Times New Roman" w:cs="Times New Roman"/>
          <w:color w:val="656669"/>
          <w:sz w:val="24"/>
          <w:szCs w:val="24"/>
          <w:lang w:eastAsia="ru-RU"/>
        </w:rPr>
        <w:t>судопроизводства</w:t>
      </w:r>
      <w:proofErr w:type="gramEnd"/>
      <w:r w:rsidRPr="00076276">
        <w:rPr>
          <w:rFonts w:ascii="Times New Roman" w:eastAsia="Times New Roman" w:hAnsi="Times New Roman" w:cs="Times New Roman"/>
          <w:color w:val="656669"/>
          <w:sz w:val="24"/>
          <w:szCs w:val="24"/>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 xml:space="preserve">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w:t>
      </w:r>
      <w:r w:rsidRPr="00076276">
        <w:rPr>
          <w:rFonts w:ascii="Times New Roman" w:eastAsia="Times New Roman" w:hAnsi="Times New Roman" w:cs="Times New Roman"/>
          <w:color w:val="656669"/>
          <w:sz w:val="24"/>
          <w:szCs w:val="24"/>
          <w:lang w:eastAsia="ru-RU"/>
        </w:rPr>
        <w:lastRenderedPageBreak/>
        <w:t>искового производства, предусмотренным Арбитражным процессуальным кодексом Российской Федерации.</w:t>
      </w:r>
    </w:p>
    <w:p w:rsidR="007C0682" w:rsidRPr="00076276" w:rsidRDefault="007C0682" w:rsidP="007C0682">
      <w:pPr>
        <w:shd w:val="clear" w:color="auto" w:fill="FFFFFF"/>
        <w:spacing w:before="150" w:after="225"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w:t>
      </w:r>
    </w:p>
    <w:p w:rsidR="007C0682" w:rsidRPr="00076276" w:rsidRDefault="007C0682" w:rsidP="007C0682">
      <w:pPr>
        <w:shd w:val="clear" w:color="auto" w:fill="FFFFFF"/>
        <w:spacing w:before="150" w:after="0" w:line="240" w:lineRule="auto"/>
        <w:jc w:val="both"/>
        <w:rPr>
          <w:rFonts w:ascii="Times New Roman" w:eastAsia="Times New Roman" w:hAnsi="Times New Roman" w:cs="Times New Roman"/>
          <w:color w:val="656669"/>
          <w:sz w:val="24"/>
          <w:szCs w:val="24"/>
          <w:lang w:eastAsia="ru-RU"/>
        </w:rPr>
      </w:pPr>
      <w:r w:rsidRPr="00076276">
        <w:rPr>
          <w:rFonts w:ascii="Times New Roman" w:eastAsia="Times New Roman" w:hAnsi="Times New Roman" w:cs="Times New Roman"/>
          <w:color w:val="656669"/>
          <w:sz w:val="24"/>
          <w:szCs w:val="24"/>
          <w:lang w:eastAsia="ru-RU"/>
        </w:rPr>
        <w:t>Дела об оспаривании ненормативных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b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after="0"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EDF0F1"/>
        <w:spacing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7C0682" w:rsidRPr="007C0682" w:rsidRDefault="007C0682" w:rsidP="007C0682">
      <w:pPr>
        <w:shd w:val="clear" w:color="auto" w:fill="FFFFFF"/>
        <w:spacing w:before="150" w:after="225" w:line="240" w:lineRule="auto"/>
        <w:rPr>
          <w:rFonts w:ascii="Arial" w:eastAsia="Times New Roman" w:hAnsi="Arial" w:cs="Arial"/>
          <w:color w:val="656669"/>
          <w:sz w:val="20"/>
          <w:szCs w:val="20"/>
          <w:lang w:eastAsia="ru-RU"/>
        </w:rPr>
      </w:pPr>
    </w:p>
    <w:p w:rsidR="007C0682" w:rsidRPr="007C0682" w:rsidRDefault="007C0682" w:rsidP="007C0682">
      <w:pPr>
        <w:shd w:val="clear" w:color="auto" w:fill="FFFFFF"/>
        <w:spacing w:before="150" w:after="225" w:line="240" w:lineRule="auto"/>
        <w:jc w:val="center"/>
        <w:rPr>
          <w:rFonts w:ascii="Arial" w:eastAsia="Times New Roman" w:hAnsi="Arial" w:cs="Arial"/>
          <w:color w:val="656669"/>
          <w:sz w:val="20"/>
          <w:szCs w:val="20"/>
          <w:lang w:eastAsia="ru-RU"/>
        </w:rPr>
      </w:pPr>
      <w:r w:rsidRPr="007C0682">
        <w:rPr>
          <w:rFonts w:ascii="Arial" w:eastAsia="Times New Roman" w:hAnsi="Arial" w:cs="Arial"/>
          <w:color w:val="656669"/>
          <w:sz w:val="20"/>
          <w:szCs w:val="20"/>
          <w:lang w:eastAsia="ru-RU"/>
        </w:rPr>
        <w:t> </w:t>
      </w:r>
    </w:p>
    <w:p w:rsidR="00311465" w:rsidRDefault="00311465"/>
    <w:sectPr w:rsidR="00311465" w:rsidSect="00311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1B96"/>
    <w:multiLevelType w:val="multilevel"/>
    <w:tmpl w:val="0B5E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634AD"/>
    <w:multiLevelType w:val="multilevel"/>
    <w:tmpl w:val="F7D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656B"/>
    <w:multiLevelType w:val="multilevel"/>
    <w:tmpl w:val="206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F6148"/>
    <w:multiLevelType w:val="multilevel"/>
    <w:tmpl w:val="AAB2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72800"/>
    <w:multiLevelType w:val="multilevel"/>
    <w:tmpl w:val="3F16B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E087D"/>
    <w:multiLevelType w:val="multilevel"/>
    <w:tmpl w:val="C1F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73EDC"/>
    <w:multiLevelType w:val="multilevel"/>
    <w:tmpl w:val="913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682"/>
    <w:rsid w:val="00076276"/>
    <w:rsid w:val="000B6F91"/>
    <w:rsid w:val="00311465"/>
    <w:rsid w:val="007C0682"/>
    <w:rsid w:val="00D0688A"/>
    <w:rsid w:val="00EB2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65"/>
  </w:style>
  <w:style w:type="paragraph" w:styleId="1">
    <w:name w:val="heading 1"/>
    <w:basedOn w:val="a"/>
    <w:link w:val="10"/>
    <w:uiPriority w:val="9"/>
    <w:qFormat/>
    <w:rsid w:val="007C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0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C06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6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068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C068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C0682"/>
    <w:rPr>
      <w:color w:val="0000FF"/>
      <w:u w:val="single"/>
    </w:rPr>
  </w:style>
  <w:style w:type="paragraph" w:customStyle="1" w:styleId="meta">
    <w:name w:val="meta"/>
    <w:basedOn w:val="a"/>
    <w:rsid w:val="007C0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C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3">
    <w:name w:val="header-3"/>
    <w:basedOn w:val="a0"/>
    <w:rsid w:val="007C0682"/>
  </w:style>
  <w:style w:type="character" w:customStyle="1" w:styleId="bg">
    <w:name w:val="bg"/>
    <w:basedOn w:val="a0"/>
    <w:rsid w:val="007C0682"/>
  </w:style>
  <w:style w:type="character" w:customStyle="1" w:styleId="color">
    <w:name w:val="color"/>
    <w:basedOn w:val="a0"/>
    <w:rsid w:val="007C0682"/>
  </w:style>
  <w:style w:type="character" w:styleId="a5">
    <w:name w:val="Strong"/>
    <w:basedOn w:val="a0"/>
    <w:uiPriority w:val="22"/>
    <w:qFormat/>
    <w:rsid w:val="007C0682"/>
    <w:rPr>
      <w:b/>
      <w:bCs/>
    </w:rPr>
  </w:style>
  <w:style w:type="paragraph" w:styleId="a6">
    <w:name w:val="Balloon Text"/>
    <w:basedOn w:val="a"/>
    <w:link w:val="a7"/>
    <w:uiPriority w:val="99"/>
    <w:semiHidden/>
    <w:unhideWhenUsed/>
    <w:rsid w:val="00076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158229">
      <w:bodyDiv w:val="1"/>
      <w:marLeft w:val="0"/>
      <w:marRight w:val="0"/>
      <w:marTop w:val="0"/>
      <w:marBottom w:val="0"/>
      <w:divBdr>
        <w:top w:val="none" w:sz="0" w:space="0" w:color="auto"/>
        <w:left w:val="none" w:sz="0" w:space="0" w:color="auto"/>
        <w:bottom w:val="none" w:sz="0" w:space="0" w:color="auto"/>
        <w:right w:val="none" w:sz="0" w:space="0" w:color="auto"/>
      </w:divBdr>
      <w:divsChild>
        <w:div w:id="785346735">
          <w:marLeft w:val="0"/>
          <w:marRight w:val="0"/>
          <w:marTop w:val="0"/>
          <w:marBottom w:val="0"/>
          <w:divBdr>
            <w:top w:val="none" w:sz="0" w:space="0" w:color="auto"/>
            <w:left w:val="none" w:sz="0" w:space="0" w:color="auto"/>
            <w:bottom w:val="none" w:sz="0" w:space="0" w:color="auto"/>
            <w:right w:val="none" w:sz="0" w:space="0" w:color="auto"/>
          </w:divBdr>
          <w:divsChild>
            <w:div w:id="1355769190">
              <w:marLeft w:val="0"/>
              <w:marRight w:val="0"/>
              <w:marTop w:val="0"/>
              <w:marBottom w:val="0"/>
              <w:divBdr>
                <w:top w:val="none" w:sz="0" w:space="0" w:color="auto"/>
                <w:left w:val="none" w:sz="0" w:space="0" w:color="auto"/>
                <w:bottom w:val="none" w:sz="0" w:space="0" w:color="auto"/>
                <w:right w:val="none" w:sz="0" w:space="0" w:color="auto"/>
              </w:divBdr>
              <w:divsChild>
                <w:div w:id="1736707018">
                  <w:marLeft w:val="0"/>
                  <w:marRight w:val="0"/>
                  <w:marTop w:val="0"/>
                  <w:marBottom w:val="0"/>
                  <w:divBdr>
                    <w:top w:val="none" w:sz="0" w:space="0" w:color="auto"/>
                    <w:left w:val="none" w:sz="0" w:space="0" w:color="auto"/>
                    <w:bottom w:val="none" w:sz="0" w:space="0" w:color="auto"/>
                    <w:right w:val="none" w:sz="0" w:space="0" w:color="auto"/>
                  </w:divBdr>
                  <w:divsChild>
                    <w:div w:id="208610449">
                      <w:marLeft w:val="4500"/>
                      <w:marRight w:val="3600"/>
                      <w:marTop w:val="0"/>
                      <w:marBottom w:val="0"/>
                      <w:divBdr>
                        <w:top w:val="none" w:sz="0" w:space="0" w:color="auto"/>
                        <w:left w:val="none" w:sz="0" w:space="0" w:color="auto"/>
                        <w:bottom w:val="none" w:sz="0" w:space="0" w:color="auto"/>
                        <w:right w:val="none" w:sz="0" w:space="0" w:color="auto"/>
                      </w:divBdr>
                      <w:divsChild>
                        <w:div w:id="755441490">
                          <w:marLeft w:val="225"/>
                          <w:marRight w:val="225"/>
                          <w:marTop w:val="0"/>
                          <w:marBottom w:val="0"/>
                          <w:divBdr>
                            <w:top w:val="none" w:sz="0" w:space="0" w:color="auto"/>
                            <w:left w:val="none" w:sz="0" w:space="0" w:color="auto"/>
                            <w:bottom w:val="none" w:sz="0" w:space="0" w:color="auto"/>
                            <w:right w:val="none" w:sz="0" w:space="0" w:color="auto"/>
                          </w:divBdr>
                          <w:divsChild>
                            <w:div w:id="2110083966">
                              <w:marLeft w:val="0"/>
                              <w:marRight w:val="0"/>
                              <w:marTop w:val="0"/>
                              <w:marBottom w:val="0"/>
                              <w:divBdr>
                                <w:top w:val="none" w:sz="0" w:space="0" w:color="auto"/>
                                <w:left w:val="none" w:sz="0" w:space="0" w:color="auto"/>
                                <w:bottom w:val="none" w:sz="0" w:space="0" w:color="auto"/>
                                <w:right w:val="none" w:sz="0" w:space="0" w:color="auto"/>
                              </w:divBdr>
                              <w:divsChild>
                                <w:div w:id="1896820192">
                                  <w:marLeft w:val="0"/>
                                  <w:marRight w:val="0"/>
                                  <w:marTop w:val="0"/>
                                  <w:marBottom w:val="0"/>
                                  <w:divBdr>
                                    <w:top w:val="none" w:sz="0" w:space="0" w:color="auto"/>
                                    <w:left w:val="none" w:sz="0" w:space="0" w:color="auto"/>
                                    <w:bottom w:val="none" w:sz="0" w:space="0" w:color="auto"/>
                                    <w:right w:val="none" w:sz="0" w:space="0" w:color="auto"/>
                                  </w:divBdr>
                                  <w:divsChild>
                                    <w:div w:id="512887371">
                                      <w:marLeft w:val="0"/>
                                      <w:marRight w:val="0"/>
                                      <w:marTop w:val="0"/>
                                      <w:marBottom w:val="0"/>
                                      <w:divBdr>
                                        <w:top w:val="none" w:sz="0" w:space="0" w:color="auto"/>
                                        <w:left w:val="none" w:sz="0" w:space="0" w:color="auto"/>
                                        <w:bottom w:val="none" w:sz="0" w:space="0" w:color="auto"/>
                                        <w:right w:val="none" w:sz="0" w:space="0" w:color="auto"/>
                                      </w:divBdr>
                                      <w:divsChild>
                                        <w:div w:id="1190141894">
                                          <w:marLeft w:val="0"/>
                                          <w:marRight w:val="0"/>
                                          <w:marTop w:val="0"/>
                                          <w:marBottom w:val="0"/>
                                          <w:divBdr>
                                            <w:top w:val="none" w:sz="0" w:space="0" w:color="auto"/>
                                            <w:left w:val="none" w:sz="0" w:space="0" w:color="auto"/>
                                            <w:bottom w:val="none" w:sz="0" w:space="0" w:color="auto"/>
                                            <w:right w:val="none" w:sz="0" w:space="0" w:color="auto"/>
                                          </w:divBdr>
                                          <w:divsChild>
                                            <w:div w:id="1077747099">
                                              <w:marLeft w:val="0"/>
                                              <w:marRight w:val="0"/>
                                              <w:marTop w:val="0"/>
                                              <w:marBottom w:val="0"/>
                                              <w:divBdr>
                                                <w:top w:val="none" w:sz="0" w:space="0" w:color="auto"/>
                                                <w:left w:val="none" w:sz="0" w:space="0" w:color="auto"/>
                                                <w:bottom w:val="none" w:sz="0" w:space="0" w:color="auto"/>
                                                <w:right w:val="none" w:sz="0" w:space="0" w:color="auto"/>
                                              </w:divBdr>
                                              <w:divsChild>
                                                <w:div w:id="2115705739">
                                                  <w:marLeft w:val="225"/>
                                                  <w:marRight w:val="225"/>
                                                  <w:marTop w:val="0"/>
                                                  <w:marBottom w:val="0"/>
                                                  <w:divBdr>
                                                    <w:top w:val="none" w:sz="0" w:space="0" w:color="auto"/>
                                                    <w:left w:val="none" w:sz="0" w:space="0" w:color="auto"/>
                                                    <w:bottom w:val="none" w:sz="0" w:space="0" w:color="auto"/>
                                                    <w:right w:val="none" w:sz="0" w:space="0" w:color="auto"/>
                                                  </w:divBdr>
                                                  <w:divsChild>
                                                    <w:div w:id="1710958033">
                                                      <w:marLeft w:val="0"/>
                                                      <w:marRight w:val="0"/>
                                                      <w:marTop w:val="0"/>
                                                      <w:marBottom w:val="0"/>
                                                      <w:divBdr>
                                                        <w:top w:val="none" w:sz="0" w:space="0" w:color="auto"/>
                                                        <w:left w:val="none" w:sz="0" w:space="0" w:color="auto"/>
                                                        <w:bottom w:val="none" w:sz="0" w:space="0" w:color="auto"/>
                                                        <w:right w:val="none" w:sz="0" w:space="0" w:color="auto"/>
                                                      </w:divBdr>
                                                      <w:divsChild>
                                                        <w:div w:id="1427850317">
                                                          <w:marLeft w:val="0"/>
                                                          <w:marRight w:val="0"/>
                                                          <w:marTop w:val="0"/>
                                                          <w:marBottom w:val="0"/>
                                                          <w:divBdr>
                                                            <w:top w:val="none" w:sz="0" w:space="0" w:color="auto"/>
                                                            <w:left w:val="none" w:sz="0" w:space="0" w:color="auto"/>
                                                            <w:bottom w:val="none" w:sz="0" w:space="0" w:color="auto"/>
                                                            <w:right w:val="none" w:sz="0" w:space="0" w:color="auto"/>
                                                          </w:divBdr>
                                                          <w:divsChild>
                                                            <w:div w:id="13920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753">
                                                      <w:marLeft w:val="0"/>
                                                      <w:marRight w:val="0"/>
                                                      <w:marTop w:val="0"/>
                                                      <w:marBottom w:val="0"/>
                                                      <w:divBdr>
                                                        <w:top w:val="none" w:sz="0" w:space="0" w:color="auto"/>
                                                        <w:left w:val="none" w:sz="0" w:space="0" w:color="auto"/>
                                                        <w:bottom w:val="none" w:sz="0" w:space="0" w:color="auto"/>
                                                        <w:right w:val="none" w:sz="0" w:space="0" w:color="auto"/>
                                                      </w:divBdr>
                                                    </w:div>
                                                    <w:div w:id="18685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2388">
                                          <w:marLeft w:val="0"/>
                                          <w:marRight w:val="0"/>
                                          <w:marTop w:val="0"/>
                                          <w:marBottom w:val="0"/>
                                          <w:divBdr>
                                            <w:top w:val="none" w:sz="0" w:space="0" w:color="auto"/>
                                            <w:left w:val="none" w:sz="0" w:space="0" w:color="auto"/>
                                            <w:bottom w:val="none" w:sz="0" w:space="0" w:color="auto"/>
                                            <w:right w:val="none" w:sz="0" w:space="0" w:color="auto"/>
                                          </w:divBdr>
                                        </w:div>
                                        <w:div w:id="10179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2483">
                  <w:marLeft w:val="0"/>
                  <w:marRight w:val="0"/>
                  <w:marTop w:val="0"/>
                  <w:marBottom w:val="0"/>
                  <w:divBdr>
                    <w:top w:val="none" w:sz="0" w:space="0" w:color="auto"/>
                    <w:left w:val="none" w:sz="0" w:space="0" w:color="auto"/>
                    <w:bottom w:val="none" w:sz="0" w:space="0" w:color="auto"/>
                    <w:right w:val="none" w:sz="0" w:space="0" w:color="auto"/>
                  </w:divBdr>
                  <w:divsChild>
                    <w:div w:id="460391924">
                      <w:marLeft w:val="0"/>
                      <w:marRight w:val="0"/>
                      <w:marTop w:val="0"/>
                      <w:marBottom w:val="225"/>
                      <w:divBdr>
                        <w:top w:val="none" w:sz="0" w:space="0" w:color="auto"/>
                        <w:left w:val="none" w:sz="0" w:space="0" w:color="auto"/>
                        <w:bottom w:val="none" w:sz="0" w:space="0" w:color="auto"/>
                        <w:right w:val="none" w:sz="0" w:space="0" w:color="auto"/>
                      </w:divBdr>
                      <w:divsChild>
                        <w:div w:id="607201323">
                          <w:marLeft w:val="0"/>
                          <w:marRight w:val="0"/>
                          <w:marTop w:val="0"/>
                          <w:marBottom w:val="0"/>
                          <w:divBdr>
                            <w:top w:val="none" w:sz="0" w:space="0" w:color="auto"/>
                            <w:left w:val="none" w:sz="0" w:space="0" w:color="auto"/>
                            <w:bottom w:val="none" w:sz="0" w:space="0" w:color="auto"/>
                            <w:right w:val="none" w:sz="0" w:space="0" w:color="auto"/>
                          </w:divBdr>
                          <w:divsChild>
                            <w:div w:id="1440418814">
                              <w:marLeft w:val="0"/>
                              <w:marRight w:val="0"/>
                              <w:marTop w:val="0"/>
                              <w:marBottom w:val="0"/>
                              <w:divBdr>
                                <w:top w:val="none" w:sz="0" w:space="0" w:color="auto"/>
                                <w:left w:val="none" w:sz="0" w:space="0" w:color="auto"/>
                                <w:bottom w:val="none" w:sz="0" w:space="0" w:color="auto"/>
                                <w:right w:val="none" w:sz="0" w:space="0" w:color="auto"/>
                              </w:divBdr>
                              <w:divsChild>
                                <w:div w:id="14378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0487">
                      <w:marLeft w:val="0"/>
                      <w:marRight w:val="0"/>
                      <w:marTop w:val="0"/>
                      <w:marBottom w:val="225"/>
                      <w:divBdr>
                        <w:top w:val="none" w:sz="0" w:space="0" w:color="auto"/>
                        <w:left w:val="none" w:sz="0" w:space="0" w:color="auto"/>
                        <w:bottom w:val="none" w:sz="0" w:space="0" w:color="auto"/>
                        <w:right w:val="none" w:sz="0" w:space="0" w:color="auto"/>
                      </w:divBdr>
                      <w:divsChild>
                        <w:div w:id="1466198143">
                          <w:marLeft w:val="0"/>
                          <w:marRight w:val="0"/>
                          <w:marTop w:val="0"/>
                          <w:marBottom w:val="0"/>
                          <w:divBdr>
                            <w:top w:val="none" w:sz="0" w:space="0" w:color="auto"/>
                            <w:left w:val="none" w:sz="0" w:space="0" w:color="auto"/>
                            <w:bottom w:val="none" w:sz="0" w:space="0" w:color="auto"/>
                            <w:right w:val="none" w:sz="0" w:space="0" w:color="auto"/>
                          </w:divBdr>
                          <w:divsChild>
                            <w:div w:id="1077365037">
                              <w:marLeft w:val="0"/>
                              <w:marRight w:val="0"/>
                              <w:marTop w:val="0"/>
                              <w:marBottom w:val="0"/>
                              <w:divBdr>
                                <w:top w:val="none" w:sz="0" w:space="0" w:color="auto"/>
                                <w:left w:val="none" w:sz="0" w:space="0" w:color="auto"/>
                                <w:bottom w:val="none" w:sz="0" w:space="0" w:color="auto"/>
                                <w:right w:val="none" w:sz="0" w:space="0" w:color="auto"/>
                              </w:divBdr>
                              <w:divsChild>
                                <w:div w:id="3767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9329">
                      <w:marLeft w:val="0"/>
                      <w:marRight w:val="0"/>
                      <w:marTop w:val="0"/>
                      <w:marBottom w:val="225"/>
                      <w:divBdr>
                        <w:top w:val="none" w:sz="0" w:space="0" w:color="auto"/>
                        <w:left w:val="none" w:sz="0" w:space="0" w:color="auto"/>
                        <w:bottom w:val="none" w:sz="0" w:space="0" w:color="auto"/>
                        <w:right w:val="none" w:sz="0" w:space="0" w:color="auto"/>
                      </w:divBdr>
                      <w:divsChild>
                        <w:div w:id="1293176105">
                          <w:marLeft w:val="0"/>
                          <w:marRight w:val="0"/>
                          <w:marTop w:val="0"/>
                          <w:marBottom w:val="0"/>
                          <w:divBdr>
                            <w:top w:val="none" w:sz="0" w:space="0" w:color="auto"/>
                            <w:left w:val="none" w:sz="0" w:space="0" w:color="auto"/>
                            <w:bottom w:val="none" w:sz="0" w:space="0" w:color="auto"/>
                            <w:right w:val="none" w:sz="0" w:space="0" w:color="auto"/>
                          </w:divBdr>
                          <w:divsChild>
                            <w:div w:id="1098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5208">
                      <w:marLeft w:val="0"/>
                      <w:marRight w:val="0"/>
                      <w:marTop w:val="0"/>
                      <w:marBottom w:val="225"/>
                      <w:divBdr>
                        <w:top w:val="none" w:sz="0" w:space="0" w:color="auto"/>
                        <w:left w:val="none" w:sz="0" w:space="0" w:color="auto"/>
                        <w:bottom w:val="none" w:sz="0" w:space="0" w:color="auto"/>
                        <w:right w:val="none" w:sz="0" w:space="0" w:color="auto"/>
                      </w:divBdr>
                      <w:divsChild>
                        <w:div w:id="1792282608">
                          <w:marLeft w:val="0"/>
                          <w:marRight w:val="0"/>
                          <w:marTop w:val="0"/>
                          <w:marBottom w:val="0"/>
                          <w:divBdr>
                            <w:top w:val="none" w:sz="0" w:space="0" w:color="auto"/>
                            <w:left w:val="none" w:sz="0" w:space="0" w:color="auto"/>
                            <w:bottom w:val="none" w:sz="0" w:space="0" w:color="auto"/>
                            <w:right w:val="none" w:sz="0" w:space="0" w:color="auto"/>
                          </w:divBdr>
                          <w:divsChild>
                            <w:div w:id="4978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312">
                      <w:marLeft w:val="0"/>
                      <w:marRight w:val="0"/>
                      <w:marTop w:val="0"/>
                      <w:marBottom w:val="225"/>
                      <w:divBdr>
                        <w:top w:val="none" w:sz="0" w:space="0" w:color="auto"/>
                        <w:left w:val="none" w:sz="0" w:space="0" w:color="auto"/>
                        <w:bottom w:val="none" w:sz="0" w:space="0" w:color="auto"/>
                        <w:right w:val="none" w:sz="0" w:space="0" w:color="auto"/>
                      </w:divBdr>
                      <w:divsChild>
                        <w:div w:id="1912083771">
                          <w:marLeft w:val="0"/>
                          <w:marRight w:val="0"/>
                          <w:marTop w:val="0"/>
                          <w:marBottom w:val="0"/>
                          <w:divBdr>
                            <w:top w:val="none" w:sz="0" w:space="0" w:color="auto"/>
                            <w:left w:val="none" w:sz="0" w:space="0" w:color="auto"/>
                            <w:bottom w:val="none" w:sz="0" w:space="0" w:color="auto"/>
                            <w:right w:val="none" w:sz="0" w:space="0" w:color="auto"/>
                          </w:divBdr>
                          <w:divsChild>
                            <w:div w:id="14130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5998">
                      <w:marLeft w:val="0"/>
                      <w:marRight w:val="0"/>
                      <w:marTop w:val="0"/>
                      <w:marBottom w:val="225"/>
                      <w:divBdr>
                        <w:top w:val="none" w:sz="0" w:space="0" w:color="auto"/>
                        <w:left w:val="none" w:sz="0" w:space="0" w:color="auto"/>
                        <w:bottom w:val="none" w:sz="0" w:space="0" w:color="auto"/>
                        <w:right w:val="none" w:sz="0" w:space="0" w:color="auto"/>
                      </w:divBdr>
                      <w:divsChild>
                        <w:div w:id="803692351">
                          <w:marLeft w:val="0"/>
                          <w:marRight w:val="0"/>
                          <w:marTop w:val="0"/>
                          <w:marBottom w:val="0"/>
                          <w:divBdr>
                            <w:top w:val="none" w:sz="0" w:space="0" w:color="auto"/>
                            <w:left w:val="none" w:sz="0" w:space="0" w:color="auto"/>
                            <w:bottom w:val="none" w:sz="0" w:space="0" w:color="auto"/>
                            <w:right w:val="none" w:sz="0" w:space="0" w:color="auto"/>
                          </w:divBdr>
                          <w:divsChild>
                            <w:div w:id="428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5059">
                      <w:marLeft w:val="0"/>
                      <w:marRight w:val="0"/>
                      <w:marTop w:val="0"/>
                      <w:marBottom w:val="225"/>
                      <w:divBdr>
                        <w:top w:val="none" w:sz="0" w:space="0" w:color="auto"/>
                        <w:left w:val="none" w:sz="0" w:space="0" w:color="auto"/>
                        <w:bottom w:val="none" w:sz="0" w:space="0" w:color="auto"/>
                        <w:right w:val="none" w:sz="0" w:space="0" w:color="auto"/>
                      </w:divBdr>
                      <w:divsChild>
                        <w:div w:id="978530025">
                          <w:marLeft w:val="0"/>
                          <w:marRight w:val="0"/>
                          <w:marTop w:val="0"/>
                          <w:marBottom w:val="0"/>
                          <w:divBdr>
                            <w:top w:val="none" w:sz="0" w:space="0" w:color="auto"/>
                            <w:left w:val="none" w:sz="0" w:space="0" w:color="auto"/>
                            <w:bottom w:val="none" w:sz="0" w:space="0" w:color="auto"/>
                            <w:right w:val="none" w:sz="0" w:space="0" w:color="auto"/>
                          </w:divBdr>
                          <w:divsChild>
                            <w:div w:id="9734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764">
                      <w:marLeft w:val="0"/>
                      <w:marRight w:val="0"/>
                      <w:marTop w:val="0"/>
                      <w:marBottom w:val="225"/>
                      <w:divBdr>
                        <w:top w:val="none" w:sz="0" w:space="0" w:color="auto"/>
                        <w:left w:val="none" w:sz="0" w:space="0" w:color="auto"/>
                        <w:bottom w:val="none" w:sz="0" w:space="0" w:color="auto"/>
                        <w:right w:val="none" w:sz="0" w:space="0" w:color="auto"/>
                      </w:divBdr>
                      <w:divsChild>
                        <w:div w:id="1926525243">
                          <w:marLeft w:val="0"/>
                          <w:marRight w:val="0"/>
                          <w:marTop w:val="0"/>
                          <w:marBottom w:val="0"/>
                          <w:divBdr>
                            <w:top w:val="none" w:sz="0" w:space="0" w:color="auto"/>
                            <w:left w:val="none" w:sz="0" w:space="0" w:color="auto"/>
                            <w:bottom w:val="none" w:sz="0" w:space="0" w:color="auto"/>
                            <w:right w:val="none" w:sz="0" w:space="0" w:color="auto"/>
                          </w:divBdr>
                          <w:divsChild>
                            <w:div w:id="6700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545">
                      <w:marLeft w:val="0"/>
                      <w:marRight w:val="0"/>
                      <w:marTop w:val="0"/>
                      <w:marBottom w:val="225"/>
                      <w:divBdr>
                        <w:top w:val="none" w:sz="0" w:space="0" w:color="auto"/>
                        <w:left w:val="none" w:sz="0" w:space="0" w:color="auto"/>
                        <w:bottom w:val="none" w:sz="0" w:space="0" w:color="auto"/>
                        <w:right w:val="none" w:sz="0" w:space="0" w:color="auto"/>
                      </w:divBdr>
                      <w:divsChild>
                        <w:div w:id="745302018">
                          <w:marLeft w:val="0"/>
                          <w:marRight w:val="0"/>
                          <w:marTop w:val="0"/>
                          <w:marBottom w:val="0"/>
                          <w:divBdr>
                            <w:top w:val="none" w:sz="0" w:space="0" w:color="auto"/>
                            <w:left w:val="none" w:sz="0" w:space="0" w:color="auto"/>
                            <w:bottom w:val="none" w:sz="0" w:space="0" w:color="auto"/>
                            <w:right w:val="none" w:sz="0" w:space="0" w:color="auto"/>
                          </w:divBdr>
                          <w:divsChild>
                            <w:div w:id="164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9073">
                      <w:marLeft w:val="0"/>
                      <w:marRight w:val="0"/>
                      <w:marTop w:val="0"/>
                      <w:marBottom w:val="225"/>
                      <w:divBdr>
                        <w:top w:val="none" w:sz="0" w:space="0" w:color="auto"/>
                        <w:left w:val="none" w:sz="0" w:space="0" w:color="auto"/>
                        <w:bottom w:val="none" w:sz="0" w:space="0" w:color="auto"/>
                        <w:right w:val="none" w:sz="0" w:space="0" w:color="auto"/>
                      </w:divBdr>
                      <w:divsChild>
                        <w:div w:id="1981350190">
                          <w:marLeft w:val="0"/>
                          <w:marRight w:val="0"/>
                          <w:marTop w:val="0"/>
                          <w:marBottom w:val="0"/>
                          <w:divBdr>
                            <w:top w:val="none" w:sz="0" w:space="0" w:color="auto"/>
                            <w:left w:val="none" w:sz="0" w:space="0" w:color="auto"/>
                            <w:bottom w:val="none" w:sz="0" w:space="0" w:color="auto"/>
                            <w:right w:val="none" w:sz="0" w:space="0" w:color="auto"/>
                          </w:divBdr>
                          <w:divsChild>
                            <w:div w:id="737634604">
                              <w:marLeft w:val="0"/>
                              <w:marRight w:val="0"/>
                              <w:marTop w:val="0"/>
                              <w:marBottom w:val="0"/>
                              <w:divBdr>
                                <w:top w:val="none" w:sz="0" w:space="0" w:color="auto"/>
                                <w:left w:val="none" w:sz="0" w:space="0" w:color="auto"/>
                                <w:bottom w:val="none" w:sz="0" w:space="0" w:color="auto"/>
                                <w:right w:val="none" w:sz="0" w:space="0" w:color="auto"/>
                              </w:divBdr>
                              <w:divsChild>
                                <w:div w:id="391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5433">
                      <w:marLeft w:val="0"/>
                      <w:marRight w:val="0"/>
                      <w:marTop w:val="0"/>
                      <w:marBottom w:val="0"/>
                      <w:divBdr>
                        <w:top w:val="none" w:sz="0" w:space="0" w:color="auto"/>
                        <w:left w:val="none" w:sz="0" w:space="0" w:color="auto"/>
                        <w:bottom w:val="none" w:sz="0" w:space="0" w:color="auto"/>
                        <w:right w:val="none" w:sz="0" w:space="0" w:color="auto"/>
                      </w:divBdr>
                      <w:divsChild>
                        <w:div w:id="596016787">
                          <w:marLeft w:val="0"/>
                          <w:marRight w:val="0"/>
                          <w:marTop w:val="0"/>
                          <w:marBottom w:val="0"/>
                          <w:divBdr>
                            <w:top w:val="none" w:sz="0" w:space="0" w:color="auto"/>
                            <w:left w:val="none" w:sz="0" w:space="0" w:color="auto"/>
                            <w:bottom w:val="none" w:sz="0" w:space="0" w:color="auto"/>
                            <w:right w:val="none" w:sz="0" w:space="0" w:color="auto"/>
                          </w:divBdr>
                          <w:divsChild>
                            <w:div w:id="161700678">
                              <w:marLeft w:val="0"/>
                              <w:marRight w:val="0"/>
                              <w:marTop w:val="0"/>
                              <w:marBottom w:val="0"/>
                              <w:divBdr>
                                <w:top w:val="none" w:sz="0" w:space="0" w:color="auto"/>
                                <w:left w:val="none" w:sz="0" w:space="0" w:color="auto"/>
                                <w:bottom w:val="none" w:sz="0" w:space="0" w:color="auto"/>
                                <w:right w:val="none" w:sz="0" w:space="0" w:color="auto"/>
                              </w:divBdr>
                              <w:divsChild>
                                <w:div w:id="701398148">
                                  <w:marLeft w:val="0"/>
                                  <w:marRight w:val="0"/>
                                  <w:marTop w:val="0"/>
                                  <w:marBottom w:val="0"/>
                                  <w:divBdr>
                                    <w:top w:val="none" w:sz="0" w:space="0" w:color="auto"/>
                                    <w:left w:val="none" w:sz="0" w:space="0" w:color="auto"/>
                                    <w:bottom w:val="none" w:sz="0" w:space="0" w:color="auto"/>
                                    <w:right w:val="none" w:sz="0" w:space="0" w:color="auto"/>
                                  </w:divBdr>
                                  <w:divsChild>
                                    <w:div w:id="1987662249">
                                      <w:marLeft w:val="0"/>
                                      <w:marRight w:val="0"/>
                                      <w:marTop w:val="0"/>
                                      <w:marBottom w:val="0"/>
                                      <w:divBdr>
                                        <w:top w:val="none" w:sz="0" w:space="0" w:color="auto"/>
                                        <w:left w:val="none" w:sz="0" w:space="0" w:color="auto"/>
                                        <w:bottom w:val="none" w:sz="0" w:space="0" w:color="auto"/>
                                        <w:right w:val="none" w:sz="0" w:space="0" w:color="auto"/>
                                      </w:divBdr>
                                    </w:div>
                                    <w:div w:id="1564871896">
                                      <w:marLeft w:val="0"/>
                                      <w:marRight w:val="0"/>
                                      <w:marTop w:val="0"/>
                                      <w:marBottom w:val="0"/>
                                      <w:divBdr>
                                        <w:top w:val="none" w:sz="0" w:space="0" w:color="auto"/>
                                        <w:left w:val="none" w:sz="0" w:space="0" w:color="auto"/>
                                        <w:bottom w:val="none" w:sz="0" w:space="0" w:color="auto"/>
                                        <w:right w:val="none" w:sz="0" w:space="0" w:color="auto"/>
                                      </w:divBdr>
                                    </w:div>
                                    <w:div w:id="1046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2336">
                  <w:marLeft w:val="-8100"/>
                  <w:marRight w:val="0"/>
                  <w:marTop w:val="0"/>
                  <w:marBottom w:val="0"/>
                  <w:divBdr>
                    <w:top w:val="none" w:sz="0" w:space="0" w:color="auto"/>
                    <w:left w:val="none" w:sz="0" w:space="0" w:color="auto"/>
                    <w:bottom w:val="none" w:sz="0" w:space="0" w:color="auto"/>
                    <w:right w:val="none" w:sz="0" w:space="0" w:color="auto"/>
                  </w:divBdr>
                  <w:divsChild>
                    <w:div w:id="1865172358">
                      <w:marLeft w:val="0"/>
                      <w:marRight w:val="0"/>
                      <w:marTop w:val="0"/>
                      <w:marBottom w:val="0"/>
                      <w:divBdr>
                        <w:top w:val="none" w:sz="0" w:space="0" w:color="auto"/>
                        <w:left w:val="none" w:sz="0" w:space="0" w:color="auto"/>
                        <w:bottom w:val="none" w:sz="0" w:space="0" w:color="auto"/>
                        <w:right w:val="none" w:sz="0" w:space="0" w:color="auto"/>
                      </w:divBdr>
                      <w:divsChild>
                        <w:div w:id="418138447">
                          <w:marLeft w:val="0"/>
                          <w:marRight w:val="0"/>
                          <w:marTop w:val="0"/>
                          <w:marBottom w:val="0"/>
                          <w:divBdr>
                            <w:top w:val="none" w:sz="0" w:space="0" w:color="auto"/>
                            <w:left w:val="none" w:sz="0" w:space="0" w:color="auto"/>
                            <w:bottom w:val="none" w:sz="0" w:space="0" w:color="auto"/>
                            <w:right w:val="none" w:sz="0" w:space="0" w:color="auto"/>
                          </w:divBdr>
                          <w:divsChild>
                            <w:div w:id="279460658">
                              <w:marLeft w:val="0"/>
                              <w:marRight w:val="0"/>
                              <w:marTop w:val="0"/>
                              <w:marBottom w:val="0"/>
                              <w:divBdr>
                                <w:top w:val="none" w:sz="0" w:space="0" w:color="auto"/>
                                <w:left w:val="none" w:sz="0" w:space="0" w:color="auto"/>
                                <w:bottom w:val="none" w:sz="0" w:space="0" w:color="auto"/>
                                <w:right w:val="none" w:sz="0" w:space="0" w:color="auto"/>
                              </w:divBdr>
                              <w:divsChild>
                                <w:div w:id="16743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3523</Words>
  <Characters>20084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2017-09-20T05:17:00Z</dcterms:created>
  <dcterms:modified xsi:type="dcterms:W3CDTF">2017-09-20T05:43:00Z</dcterms:modified>
</cp:coreProperties>
</file>